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ind w:right="640"/>
        <w:rPr>
          <w:rFonts w:ascii="方正仿宋_GBK" w:hAnsi="宋体" w:eastAsia="方正仿宋_GBK" w:cs="黑体"/>
          <w:kern w:val="0"/>
          <w:sz w:val="32"/>
          <w:szCs w:val="32"/>
        </w:rPr>
      </w:pPr>
      <w:r>
        <w:rPr>
          <w:rFonts w:hint="eastAsia" w:ascii="方正仿宋_GBK" w:hAnsi="宋体" w:eastAsia="方正仿宋_GBK" w:cs="黑体"/>
          <w:kern w:val="0"/>
          <w:sz w:val="32"/>
          <w:szCs w:val="32"/>
        </w:rPr>
        <w:t>附件4</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第十五届“挑战杯”广东大学生课外</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学术科技作品竞赛参考选题</w:t>
      </w:r>
    </w:p>
    <w:p>
      <w:pPr>
        <w:autoSpaceDE w:val="0"/>
        <w:autoSpaceDN w:val="0"/>
        <w:adjustRightInd w:val="0"/>
        <w:spacing w:line="720" w:lineRule="exact"/>
        <w:jc w:val="center"/>
        <w:rPr>
          <w:rFonts w:ascii="方正仿宋_GBK" w:hAnsi="宋体" w:eastAsia="方正仿宋_GBK" w:cs="黑体"/>
          <w:kern w:val="0"/>
          <w:sz w:val="44"/>
          <w:szCs w:val="44"/>
        </w:rPr>
      </w:pPr>
      <w:r>
        <w:rPr>
          <w:rFonts w:hint="eastAsia" w:ascii="方正仿宋_GBK" w:hAnsi="宋体" w:eastAsia="方正仿宋_GBK" w:cs="黑体"/>
          <w:kern w:val="0"/>
          <w:sz w:val="44"/>
          <w:szCs w:val="44"/>
        </w:rPr>
        <w:t>（2019年版供参考）</w:t>
      </w:r>
    </w:p>
    <w:p>
      <w:pPr>
        <w:autoSpaceDE w:val="0"/>
        <w:autoSpaceDN w:val="0"/>
        <w:adjustRightInd w:val="0"/>
        <w:spacing w:line="560" w:lineRule="exact"/>
        <w:jc w:val="center"/>
        <w:rPr>
          <w:rFonts w:ascii="方正仿宋_GBK" w:hAnsi="宋体" w:eastAsia="方正仿宋_GBK" w:cs="黑体"/>
          <w:kern w:val="0"/>
          <w:sz w:val="44"/>
          <w:szCs w:val="44"/>
        </w:rPr>
      </w:pPr>
    </w:p>
    <w:p>
      <w:pPr>
        <w:tabs>
          <w:tab w:val="left" w:pos="3155"/>
        </w:tabs>
        <w:jc w:val="center"/>
        <w:rPr>
          <w:rFonts w:ascii="方正仿宋_GBK" w:hAnsi="仿宋_GB2312" w:eastAsia="方正仿宋_GBK" w:cs="仿宋_GB2312"/>
          <w:b/>
          <w:bCs/>
          <w:sz w:val="32"/>
          <w:szCs w:val="32"/>
        </w:rPr>
      </w:pPr>
      <w:r>
        <w:rPr>
          <w:rFonts w:hint="eastAsia" w:ascii="方正仿宋_GBK" w:hAnsi="仿宋_GB2312" w:eastAsia="方正仿宋_GBK" w:cs="仿宋_GB2312"/>
          <w:b/>
          <w:bCs/>
          <w:sz w:val="32"/>
          <w:szCs w:val="32"/>
        </w:rPr>
        <w:t>哲学社会科学类参赛作品参考题</w:t>
      </w:r>
    </w:p>
    <w:p>
      <w:pPr>
        <w:autoSpaceDE w:val="0"/>
        <w:autoSpaceDN w:val="0"/>
        <w:adjustRightInd w:val="0"/>
        <w:spacing w:line="560" w:lineRule="exact"/>
        <w:jc w:val="center"/>
        <w:rPr>
          <w:rFonts w:ascii="方正仿宋_GBK" w:hAnsi="宋体" w:eastAsia="方正仿宋_GBK" w:cs="黑体"/>
          <w:kern w:val="0"/>
          <w:sz w:val="44"/>
          <w:szCs w:val="44"/>
        </w:rPr>
      </w:pPr>
    </w:p>
    <w:p>
      <w:pPr>
        <w:widowControl/>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为贯彻“挑战杯”竞赛的宗旨，帮助参赛学生将所学知识与 经济社会发展紧密结合，更好地进行参赛作品选题制作，特请有 关专家拟定了本参考题目。</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总体要求：鼓励参赛学生认真学习党的十九大精神和习近平 新时代中国特色社会主义思想，结合对经济建设、政治建设、文化建设、社会建设、生态文明建设等方面的要求，用建设性的态 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pPr>
        <w:widowControl/>
        <w:spacing w:line="56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本届组委会不接受没有列为竞赛学科的作品参赛。</w:t>
      </w:r>
    </w:p>
    <w:p>
      <w:pPr>
        <w:widowControl/>
        <w:spacing w:line="560" w:lineRule="exact"/>
        <w:ind w:firstLine="640" w:firstLineChars="200"/>
        <w:rPr>
          <w:rFonts w:ascii="方正仿宋_GBK" w:hAnsi="宋体" w:eastAsia="方正仿宋_GBK" w:cs="宋体"/>
          <w:kern w:val="0"/>
          <w:sz w:val="32"/>
          <w:szCs w:val="32"/>
        </w:rPr>
      </w:pPr>
    </w:p>
    <w:p>
      <w:pPr>
        <w:widowControl/>
        <w:spacing w:line="560" w:lineRule="exact"/>
        <w:jc w:val="center"/>
        <w:rPr>
          <w:rFonts w:ascii="方正仿宋_GBK" w:hAnsi="宋体" w:eastAsia="方正仿宋_GBK" w:cs="宋体"/>
          <w:kern w:val="0"/>
          <w:sz w:val="32"/>
          <w:szCs w:val="32"/>
        </w:rPr>
      </w:pPr>
      <w:r>
        <w:rPr>
          <w:rFonts w:hint="eastAsia" w:ascii="方正仿宋_GBK" w:hAnsi="FZKTK--GBK1-0" w:eastAsia="方正仿宋_GBK" w:cs="宋体"/>
          <w:b/>
          <w:bCs/>
          <w:color w:val="000000"/>
          <w:kern w:val="0"/>
          <w:sz w:val="32"/>
          <w:szCs w:val="32"/>
        </w:rPr>
        <w:t>哲学类</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1．解放思想、实事求是与中国特色社会主义道路的开创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2．用马克思主义中国化最新成果武装头脑,推进发展改革的典型调查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3．实现中华民族伟大复兴中国梦的实践和经验典型调查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4．开辟21世纪当代中国马克思主义哲学发展新境界研究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5．实践创新、理论创新、制度创新、文化创新推动经济社会发展的典型调查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6．哲学的民族化、时代化、大众化研究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7．建构哲学的中国话语体系研究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8．中国哲学的创造性转化研究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9．马克思主义哲学中国化研究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10．培育和践行社会主义核心价值观的实践和经验典型调查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11．运用中华优秀传统文化推进社会主义核心价值观教育的实践与经验调查研究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12．新的历史条件下促进人的全面发展实践和路径创新调查研究 </w:t>
      </w:r>
    </w:p>
    <w:p>
      <w:pPr>
        <w:widowControl/>
        <w:spacing w:line="56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13．坚定中国特色社会主义道路自信、理论自信、制度自信、文化自信典型调查 </w:t>
      </w:r>
    </w:p>
    <w:p>
      <w:pPr>
        <w:widowControl/>
        <w:spacing w:line="560" w:lineRule="exact"/>
        <w:ind w:firstLine="640" w:firstLineChars="200"/>
        <w:rPr>
          <w:rFonts w:ascii="方正仿宋_GBK" w:hAnsi="宋体" w:eastAsia="方正仿宋_GBK" w:cs="宋体"/>
          <w:kern w:val="0"/>
          <w:sz w:val="32"/>
          <w:szCs w:val="32"/>
        </w:rPr>
      </w:pPr>
    </w:p>
    <w:p>
      <w:pPr>
        <w:widowControl/>
        <w:spacing w:line="560" w:lineRule="exact"/>
        <w:jc w:val="center"/>
        <w:rPr>
          <w:rFonts w:ascii="方正仿宋_GBK" w:hAnsi="宋体" w:eastAsia="方正仿宋_GBK" w:cs="宋体"/>
          <w:kern w:val="0"/>
          <w:sz w:val="32"/>
          <w:szCs w:val="32"/>
        </w:rPr>
      </w:pPr>
      <w:r>
        <w:rPr>
          <w:rFonts w:hint="eastAsia" w:ascii="方正仿宋_GBK" w:hAnsi="FZKTK--GBK1-0" w:eastAsia="方正仿宋_GBK" w:cs="宋体"/>
          <w:b/>
          <w:bCs/>
          <w:color w:val="000000"/>
          <w:kern w:val="0"/>
          <w:sz w:val="32"/>
          <w:szCs w:val="32"/>
        </w:rPr>
        <w:t xml:space="preserve">经济类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1．农村“精准扶贫”典型与经验调查研究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2．全面建成小康社会丰富实践的典型调查研究</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3．推进五大发展理念成功案例调查研究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4．推动供给侧结构性改革的典型调查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5．建设统一开放、竞争有序的现代市场体系的典型调查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6．智慧城市建设多种模式的典型调查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7．农村社会保障与公共事务治理典型与经验调查研究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8．我国粮食和农产品安全的调查研究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9．农民工返乡创业的调查研究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10．推进产业转型升级、发展新兴产业的典型调查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11．扩大国内需求，刺激消费需求的实践和经验调查研究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12．发挥区位优势、推动老少边贫地区发展的调查研究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13．互联网推动工业企业技术创新的调研研究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14．互联网金融风险典型调查研究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15．“双创”对大学生学习和工作的影响调查研究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16．我国物联网服务业的崛起、发展与创新调查研究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17．构建以企业为主体、市场为导向、产学研相结合的技术创新体系实践和经验的调查研究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18．养老服务体系改革和养老服务业发展的调查研究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19．深化收入分配制度改革、不断提高居民收入的案例调查研究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20．我国现代服务业发展路径开拓和模式创新的典型调查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21．活跃和完善中国式劳动力和人才市场调查研究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22．普惠金融发展案例的典型调查- 21 -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23．各类企业建设现代企业制度的典型调查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24．产业转型升级与创新驱动问题调查研究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25．深化国有企业改革和完善国有资产管理的典型调查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26．21 世纪我国企业“走出去”的典型调查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27．推进城镇化与新农村建设协调发展的典型调查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28．各地生态环境产业发展与创新调查分析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29．资源节约型企业典型调查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30．工业化后期企业管理创新典型调查研究 </w:t>
      </w:r>
    </w:p>
    <w:p>
      <w:pPr>
        <w:widowControl/>
        <w:spacing w:line="56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31. 粤港澳大湾区建设经济问题调查研究 </w:t>
      </w:r>
    </w:p>
    <w:p>
      <w:pPr>
        <w:widowControl/>
        <w:spacing w:line="560" w:lineRule="exact"/>
        <w:ind w:firstLine="640" w:firstLineChars="200"/>
        <w:rPr>
          <w:rFonts w:ascii="方正仿宋_GBK" w:hAnsi="宋体" w:eastAsia="方正仿宋_GBK" w:cs="宋体"/>
          <w:kern w:val="0"/>
          <w:sz w:val="32"/>
          <w:szCs w:val="32"/>
        </w:rPr>
      </w:pPr>
    </w:p>
    <w:p>
      <w:pPr>
        <w:widowControl/>
        <w:spacing w:line="560" w:lineRule="exact"/>
        <w:jc w:val="center"/>
        <w:rPr>
          <w:rFonts w:ascii="方正仿宋_GBK" w:hAnsi="宋体" w:eastAsia="方正仿宋_GBK" w:cs="宋体"/>
          <w:kern w:val="0"/>
          <w:sz w:val="32"/>
          <w:szCs w:val="32"/>
        </w:rPr>
      </w:pPr>
      <w:r>
        <w:rPr>
          <w:rFonts w:hint="eastAsia" w:ascii="方正仿宋_GBK" w:hAnsi="FZKTK--GBK1-0" w:eastAsia="方正仿宋_GBK" w:cs="宋体"/>
          <w:b/>
          <w:bCs/>
          <w:color w:val="000000"/>
          <w:kern w:val="0"/>
          <w:sz w:val="32"/>
          <w:szCs w:val="32"/>
        </w:rPr>
        <w:t xml:space="preserve">社会学类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1．各地加强社会建设和创新社会治理的典型调查研究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2．各地加强和完善社区建设和服务的实践和经验调查研究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3．改善促进民生推进社会保障事业的典型调查研究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4．农民工社会融入的新举措新经验调查研究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5．社会诚信、商务诚信、政务诚信建设实践和经验调查研究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6．生活方式的改变与生活满意度的调查分析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7．外来宗教及其信众发展变化问题调查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8．我国当代社会结构深刻变动的单项调查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9．就业方式和就业观念转变的调查研究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10．人口结构变化对经济社会发展的影响调查研究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11．各地建设社会养老服务体系和发展老年服务产业的调查研究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12．社会安全感现状和原因调查分析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13．社会转型中妇女地位变化调查研究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14．社会变迁与消费转型的调查研究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15．我们社会组织依法自治、发挥作用的改革创新调查研究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16．社会工作服务活动和组织建设的调查研究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17．我国社会救助工作体制和状况调查研究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18．我国志愿者事业的发展状况和影响调查研究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19．推进基层医疗卫生机构综合改革的典型调查研究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20．社会办医，非盈利性医疗机构的发展与改革调查研究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21．城市务工人员医疗保险改革和创新典型调查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22．大众传媒中表达的价值观对受众的影响调查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23．时尚的社会学和社会心理学研究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24．网络发展及其对青少年影响的调查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25．公民的环境生态意识及其测评研究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26．当前社会心态变化趋势研究 </w:t>
      </w:r>
    </w:p>
    <w:p>
      <w:pPr>
        <w:widowControl/>
        <w:spacing w:line="56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27．农村土地流转与社会主义新农村建设问题研究 </w:t>
      </w:r>
    </w:p>
    <w:p>
      <w:pPr>
        <w:widowControl/>
        <w:spacing w:line="560" w:lineRule="exact"/>
        <w:ind w:firstLine="640" w:firstLineChars="200"/>
        <w:rPr>
          <w:rFonts w:ascii="方正仿宋_GBK" w:hAnsi="宋体" w:eastAsia="方正仿宋_GBK" w:cs="宋体"/>
          <w:kern w:val="0"/>
          <w:sz w:val="32"/>
          <w:szCs w:val="32"/>
        </w:rPr>
      </w:pPr>
    </w:p>
    <w:p>
      <w:pPr>
        <w:widowControl/>
        <w:spacing w:line="560" w:lineRule="exact"/>
        <w:jc w:val="center"/>
        <w:rPr>
          <w:rFonts w:ascii="方正仿宋_GBK" w:hAnsi="宋体" w:eastAsia="方正仿宋_GBK" w:cs="宋体"/>
          <w:kern w:val="0"/>
          <w:sz w:val="32"/>
          <w:szCs w:val="32"/>
        </w:rPr>
      </w:pPr>
      <w:r>
        <w:rPr>
          <w:rFonts w:hint="eastAsia" w:ascii="方正仿宋_GBK" w:hAnsi="FZKTK--GBK1-0" w:eastAsia="方正仿宋_GBK" w:cs="宋体"/>
          <w:b/>
          <w:bCs/>
          <w:color w:val="000000"/>
          <w:kern w:val="0"/>
          <w:sz w:val="32"/>
          <w:szCs w:val="32"/>
        </w:rPr>
        <w:t xml:space="preserve">法律类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1．全面推进依法治国必须坚持的基本原则研究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2．党的领导、人民当家作主和依法治国有机统一的实现机制研究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3．我国实施社会主义宪法的实践和经验研究- 23 -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4．我国完善社会主义市场经济法律法规的实践与经验调查研究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5．物权法实施问题研究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6．知识产权法问题研究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7．刑事法律问题调查研究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8．我国民事立法完善问题研究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9．未成年人法律保护问题调查研究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10．各地法律援助工作的发展和创新实践调查研究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11．社会舆论监督的法律问题研究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12．公益诉讼问题研究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13．我国文化、社会与生态文明建设的法律法规问题调查研究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14．提高司法公信力的改革和建设实践与经验调查研究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15．推进以审判为中心的诉讼制度改革典型调查研究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16. 网络空间法治问题研究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17. 电子商务立法研究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18. 网络安全立法研究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19. 基本法框架下的一国两制与国家统一问题研究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20. 反腐败国家立法与监察体制改革问题研究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21. 政府信息公开相关法律问题研究 </w:t>
      </w:r>
    </w:p>
    <w:p>
      <w:pPr>
        <w:widowControl/>
        <w:spacing w:line="56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22. 全面从严治党与全面依法治国关系研究 </w:t>
      </w:r>
    </w:p>
    <w:p>
      <w:pPr>
        <w:widowControl/>
        <w:spacing w:line="560" w:lineRule="exact"/>
        <w:ind w:firstLine="640" w:firstLineChars="200"/>
        <w:rPr>
          <w:rFonts w:ascii="方正仿宋_GBK" w:hAnsi="宋体" w:eastAsia="方正仿宋_GBK" w:cs="宋体"/>
          <w:kern w:val="0"/>
          <w:sz w:val="32"/>
          <w:szCs w:val="32"/>
        </w:rPr>
      </w:pPr>
    </w:p>
    <w:p>
      <w:pPr>
        <w:widowControl/>
        <w:spacing w:line="560" w:lineRule="exact"/>
        <w:jc w:val="center"/>
        <w:rPr>
          <w:rFonts w:ascii="方正仿宋_GBK" w:hAnsi="宋体" w:eastAsia="方正仿宋_GBK" w:cs="宋体"/>
          <w:kern w:val="0"/>
          <w:sz w:val="32"/>
          <w:szCs w:val="32"/>
        </w:rPr>
      </w:pPr>
      <w:r>
        <w:rPr>
          <w:rFonts w:hint="eastAsia" w:ascii="方正仿宋_GBK" w:hAnsi="FZKTK--GBK1-0" w:eastAsia="方正仿宋_GBK" w:cs="宋体"/>
          <w:b/>
          <w:bCs/>
          <w:color w:val="000000"/>
          <w:kern w:val="0"/>
          <w:sz w:val="32"/>
          <w:szCs w:val="32"/>
        </w:rPr>
        <w:t>教育类</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1．全面建成小康社会、全面深化改革和我国教育的发展与改革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2．创新型国家建设与教育体制改革与创新调查研究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3．新时期我国职业技术教育发展创新的调查研究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4．新世纪我国大学教育教学发展、创新和改革的典型调查研究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5．各地解决中小学应试教育现象的举措和经验调查研究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6．培养学生创新精神、创业本领和实践能力教学改革的典型调查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7．学校提高学生审美和人文素质的改革与创新调查研究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8．当代大学生价值取向和心理素质的调查分析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9．中小学加强和创新社会主义价值观培育的典型调查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10．各类学校强化体育课和课外锻炼，促进学生身心健康的做法和经验调查研究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11．各类学校完善中华优秀传统文化教育的实践和经验调查研究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12．各地逐步缩小区域、城乡、校际教育资源差距的举措和经验调查研究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13．国家推进少数民族地区教育发展的举措和成就调查研究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14．中外学校间学生交流活动的调查研究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15．建设学习型社会、完善终身教育实践的调查研究</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16. 大学生自主创业案例研究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17. 互联网、大数据等新技术的教学应用的调查研究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18. 校园文化、学生社团的调查研究 </w:t>
      </w:r>
    </w:p>
    <w:p>
      <w:pPr>
        <w:widowControl/>
        <w:spacing w:line="560" w:lineRule="exact"/>
        <w:ind w:firstLine="640" w:firstLineChars="200"/>
        <w:rPr>
          <w:rFonts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 xml:space="preserve">19. 高校思想政治工作及思政课创新实践的经验调查研究 </w:t>
      </w:r>
    </w:p>
    <w:p>
      <w:pPr>
        <w:widowControl/>
        <w:spacing w:line="560" w:lineRule="exact"/>
        <w:ind w:firstLine="640" w:firstLineChars="200"/>
        <w:rPr>
          <w:rFonts w:ascii="方正仿宋_GBK" w:hAnsi="宋体" w:eastAsia="方正仿宋_GBK" w:cs="宋体"/>
          <w:kern w:val="0"/>
          <w:sz w:val="32"/>
          <w:szCs w:val="32"/>
        </w:rPr>
      </w:pPr>
    </w:p>
    <w:p>
      <w:pPr>
        <w:widowControl/>
        <w:spacing w:line="560" w:lineRule="exact"/>
        <w:jc w:val="center"/>
        <w:rPr>
          <w:rFonts w:ascii="方正仿宋_GBK" w:hAnsi="宋体" w:eastAsia="方正仿宋_GBK" w:cs="宋体"/>
          <w:kern w:val="0"/>
          <w:sz w:val="32"/>
          <w:szCs w:val="32"/>
        </w:rPr>
      </w:pPr>
      <w:r>
        <w:rPr>
          <w:rFonts w:hint="eastAsia" w:ascii="方正仿宋_GBK" w:hAnsi="FZKTK--GBK1-0" w:eastAsia="方正仿宋_GBK" w:cs="宋体"/>
          <w:b/>
          <w:bCs/>
          <w:color w:val="000000"/>
          <w:kern w:val="0"/>
          <w:sz w:val="32"/>
          <w:szCs w:val="32"/>
        </w:rPr>
        <w:t xml:space="preserve">管理类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1．在全面深化改革中政府转型、行政改革和法治政府建设的典型调查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2．电子政务建设现状和问题的调查分析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3．电子商务在全面深化改革中发展创新的典型调查研究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4．创新对新型科技企业管理和服务的调查研究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5．社区物业管理体制和模式的典型调查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6．大型零售企业物流系统发展调查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7．企业经营管理信息化的调查研究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8．我国企业家队伍成长发展的调查分析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9．资源、环境、生态保护和管理体制问题调查研究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10．企业在创新转型升级中崛起和发展的典型调查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11．中国特色企业管理模式创新调查研究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12．食品卫生安全监管体制、机制与状况的调查研究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13．医疗与药品的监管体制、机制和现状的调查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14．工矿企业安全生产监管体制和状况调查研究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15．新世纪我国商会（企业和企业家协会）建设新进展、新作用调查研究</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16．基层政府行政管理体制改革创新的典型调查研究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17．政府提供公共服务与购买公共服务改革的典型调查研究</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18．便民快捷健全的社会保障服务体系建设的调查研究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19．各地建立和完善中小微企业服务体系实践和经验的调查研究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20．基层政府推进政务公开、信息公开的调查研究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21．各地落实建立城乡统一的户口登记制度、有序推进农业转移人口市民化改革的实践和经验调查研究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22. 在进一步简政放权改革中基层政府管理和服务体制机制改革创新的调查研究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23. 农村基层民主运行状况的调查研究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24. 基层腐败治理问题的典型调查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25. 县乡政府管理成本降低状况及存在问题的调查研究 </w:t>
      </w:r>
    </w:p>
    <w:p>
      <w:pPr>
        <w:widowControl/>
        <w:spacing w:line="56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color w:val="000000"/>
          <w:kern w:val="0"/>
          <w:sz w:val="32"/>
          <w:szCs w:val="32"/>
        </w:rPr>
        <w:t xml:space="preserve">26. 非政府组织管理有效性问题的典型调查 </w:t>
      </w:r>
    </w:p>
    <w:p>
      <w:pPr>
        <w:spacing w:line="560" w:lineRule="exact"/>
        <w:ind w:firstLine="640" w:firstLineChars="200"/>
        <w:rPr>
          <w:rFonts w:ascii="方正仿宋_GBK" w:eastAsia="方正仿宋_GBK"/>
          <w:sz w:val="32"/>
          <w:szCs w:val="32"/>
        </w:rPr>
      </w:pPr>
      <w:r>
        <w:rPr>
          <w:rFonts w:hint="eastAsia" w:ascii="方正仿宋_GBK" w:hAnsi="宋体" w:eastAsia="方正仿宋_GBK" w:cs="宋体"/>
          <w:color w:val="000000"/>
          <w:kern w:val="0"/>
          <w:sz w:val="32"/>
          <w:szCs w:val="32"/>
        </w:rPr>
        <w:t>27. 政府行政改革中的人民群众获得感状况的调查研究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FZKTK--GBK1-0">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247E"/>
    <w:rsid w:val="75DD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2020-09-27T11:59:00Z</dcterms:created>
  <dc:creator>asus</dc:creator>
  <cp:lastModifiedBy>asus</cp:lastModifiedBy>
  <dcterms:modified xsi:type="dcterms:W3CDTF">2020-09-27T12:00:01Z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