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关于申报2017</w:t>
      </w:r>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sz w:val="44"/>
          <w:szCs w:val="44"/>
        </w:rPr>
        <w:t>2018学年度第</w:t>
      </w:r>
      <w:r>
        <w:rPr>
          <w:rFonts w:hint="eastAsia" w:ascii="方正小标宋简体" w:hAnsi="方正小标宋简体" w:eastAsia="方正小标宋简体" w:cs="方正小标宋简体"/>
          <w:b/>
          <w:bCs/>
          <w:sz w:val="44"/>
          <w:szCs w:val="44"/>
          <w:lang w:eastAsia="zh-CN"/>
        </w:rPr>
        <w:t>二</w:t>
      </w:r>
      <w:r>
        <w:rPr>
          <w:rFonts w:hint="eastAsia" w:ascii="方正小标宋简体" w:hAnsi="方正小标宋简体" w:eastAsia="方正小标宋简体" w:cs="方正小标宋简体"/>
          <w:b/>
          <w:bCs/>
          <w:sz w:val="44"/>
          <w:szCs w:val="44"/>
        </w:rPr>
        <w:t>学期</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学生创新奖（含育苗奖）及指导教师奖励</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的通知</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校6号关于印发&lt;广东外语外贸大学学生创新奖管理规定（2016年1月修订）&gt;的通知》、《关于印发&lt;广东外语外贸大学差旅费管理办法（2017年7月修订）&gt;的通知（广外校〔2017〕34号）》的规定，现将申报2017—2018学年度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学期学生创新奖（含育苗奖）及指导教师奖励的事项通知如下：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一、申报条件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1.创新奖分</w:t>
      </w:r>
      <w:r>
        <w:rPr>
          <w:rFonts w:hint="eastAsia" w:ascii="仿宋_GB2312" w:hAnsi="仿宋_GB2312" w:eastAsia="仿宋_GB2312" w:cs="仿宋_GB2312"/>
          <w:b/>
          <w:bCs/>
          <w:sz w:val="32"/>
          <w:szCs w:val="32"/>
          <w:lang w:val="en-US" w:eastAsia="zh-CN"/>
        </w:rPr>
        <w:t>竞赛类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学术科技竞赛奖、艺术成就奖、体育成就奖</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b/>
          <w:bCs/>
          <w:sz w:val="32"/>
          <w:szCs w:val="32"/>
          <w:lang w:val="en-US" w:eastAsia="zh-CN"/>
        </w:rPr>
        <w:t>非竞赛类</w:t>
      </w:r>
      <w:r>
        <w:rPr>
          <w:rFonts w:hint="eastAsia" w:ascii="仿宋_GB2312" w:hAnsi="仿宋_GB2312" w:eastAsia="仿宋_GB2312" w:cs="仿宋_GB2312"/>
          <w:sz w:val="32"/>
          <w:szCs w:val="32"/>
          <w:lang w:val="en-US" w:eastAsia="zh-CN"/>
        </w:rPr>
        <w:t>（学术科技成果奖、文学创作奖、社会工作成就奖）；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申报创新奖</w:t>
      </w:r>
      <w:r>
        <w:rPr>
          <w:rFonts w:hint="eastAsia" w:ascii="仿宋_GB2312" w:hAnsi="仿宋_GB2312" w:eastAsia="仿宋_GB2312" w:cs="仿宋_GB2312"/>
          <w:sz w:val="32"/>
          <w:szCs w:val="32"/>
          <w:lang w:eastAsia="zh-CN"/>
        </w:rPr>
        <w:t>（竞赛类与非竞赛类）</w:t>
      </w:r>
      <w:r>
        <w:rPr>
          <w:rFonts w:hint="eastAsia" w:ascii="仿宋_GB2312" w:hAnsi="仿宋_GB2312" w:eastAsia="仿宋_GB2312" w:cs="仿宋_GB2312"/>
          <w:sz w:val="32"/>
          <w:szCs w:val="32"/>
        </w:rPr>
        <w:t>、育苗奖的项目</w:t>
      </w:r>
      <w:r>
        <w:rPr>
          <w:rFonts w:hint="eastAsia" w:ascii="仿宋_GB2312" w:hAnsi="仿宋_GB2312" w:eastAsia="仿宋_GB2312" w:cs="仿宋_GB2312"/>
          <w:sz w:val="32"/>
          <w:szCs w:val="32"/>
          <w:lang w:eastAsia="zh-CN"/>
        </w:rPr>
        <w:t>结束</w:t>
      </w:r>
      <w:r>
        <w:rPr>
          <w:rFonts w:hint="eastAsia" w:ascii="仿宋_GB2312" w:hAnsi="仿宋_GB2312" w:eastAsia="仿宋_GB2312" w:cs="仿宋_GB2312"/>
          <w:sz w:val="32"/>
          <w:szCs w:val="32"/>
        </w:rPr>
        <w:t>时</w:t>
      </w:r>
      <w:r>
        <w:rPr>
          <w:rFonts w:hint="eastAsia" w:ascii="仿宋_GB2312" w:hAnsi="仿宋_GB2312" w:eastAsia="仿宋_GB2312" w:cs="仿宋_GB2312"/>
          <w:color w:val="auto"/>
          <w:sz w:val="32"/>
          <w:szCs w:val="32"/>
        </w:rPr>
        <w:t>间在</w:t>
      </w:r>
      <w:r>
        <w:rPr>
          <w:rFonts w:hint="eastAsia" w:ascii="仿宋_GB2312" w:hAnsi="仿宋_GB2312" w:eastAsia="仿宋_GB2312" w:cs="仿宋_GB2312"/>
          <w:b/>
          <w:bCs/>
          <w:color w:val="auto"/>
          <w:sz w:val="32"/>
          <w:szCs w:val="32"/>
        </w:rPr>
        <w:t>201</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年</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30</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color w:val="auto"/>
          <w:sz w:val="32"/>
          <w:szCs w:val="32"/>
        </w:rPr>
        <w:t>之间</w:t>
      </w:r>
      <w:r>
        <w:rPr>
          <w:rFonts w:hint="eastAsia" w:ascii="仿宋_GB2312" w:hAnsi="仿宋_GB2312" w:eastAsia="仿宋_GB2312" w:cs="仿宋_GB2312"/>
          <w:color w:val="auto"/>
          <w:sz w:val="32"/>
          <w:szCs w:val="32"/>
          <w:lang w:eastAsia="zh-CN"/>
        </w:rPr>
        <w:t>，并于</w:t>
      </w:r>
      <w:r>
        <w:rPr>
          <w:rFonts w:hint="eastAsia" w:ascii="仿宋_GB2312" w:hAnsi="仿宋_GB2312" w:eastAsia="仿宋_GB2312" w:cs="仿宋_GB2312"/>
          <w:b/>
          <w:bCs/>
          <w:color w:val="auto"/>
          <w:sz w:val="32"/>
          <w:szCs w:val="32"/>
          <w:lang w:val="en-US" w:eastAsia="zh-CN"/>
        </w:rPr>
        <w:t>6月25日</w:t>
      </w:r>
      <w:r>
        <w:rPr>
          <w:rFonts w:hint="eastAsia" w:ascii="仿宋_GB2312" w:hAnsi="仿宋_GB2312" w:eastAsia="仿宋_GB2312" w:cs="仿宋_GB2312"/>
          <w:color w:val="auto"/>
          <w:sz w:val="32"/>
          <w:szCs w:val="32"/>
          <w:lang w:val="en-US" w:eastAsia="zh-CN"/>
        </w:rPr>
        <w:t>前在申报系统提交创新奖或育苗奖申请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申请创新奖（竞赛类）、育苗奖必须通过校外竞赛备案，如未备案，请于</w:t>
      </w:r>
      <w:r>
        <w:rPr>
          <w:rFonts w:hint="eastAsia" w:ascii="仿宋_GB2312" w:hAnsi="仿宋_GB2312" w:eastAsia="仿宋_GB2312" w:cs="仿宋_GB2312"/>
          <w:sz w:val="32"/>
          <w:szCs w:val="32"/>
          <w:lang w:val="en-US" w:eastAsia="zh-CN"/>
        </w:rPr>
        <w:t>6月20日前完成备案，具体通知及操作见附件4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创新奖（非竞赛类）可直接申请；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育苗奖的校外竞赛项目必须</w:t>
      </w:r>
      <w:r>
        <w:rPr>
          <w:rFonts w:hint="eastAsia" w:ascii="仿宋_GB2312" w:hAnsi="仿宋_GB2312" w:eastAsia="仿宋_GB2312" w:cs="仿宋_GB2312"/>
          <w:sz w:val="32"/>
          <w:szCs w:val="32"/>
          <w:lang w:eastAsia="zh-CN"/>
        </w:rPr>
        <w:t>事先有进行校外竞赛备案且判定为二类或以上竞赛，而且必须</w:t>
      </w:r>
      <w:r>
        <w:rPr>
          <w:rFonts w:hint="eastAsia" w:ascii="仿宋_GB2312" w:hAnsi="仿宋_GB2312" w:eastAsia="仿宋_GB2312" w:cs="仿宋_GB2312"/>
          <w:sz w:val="32"/>
          <w:szCs w:val="32"/>
        </w:rPr>
        <w:t>是区域性行业机构及以上级别比赛，或在广州市外举办的比赛。</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二、申报程序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（一）参赛队伍申报程序</w:t>
      </w:r>
      <w:r>
        <w:rPr>
          <w:rFonts w:hint="eastAsia" w:ascii="仿宋_GB2312" w:hAnsi="仿宋_GB2312" w:eastAsia="仿宋_GB2312" w:cs="仿宋_GB2312"/>
          <w:sz w:val="32"/>
          <w:szCs w:val="32"/>
        </w:rPr>
        <w:t>（研究生项目</w:t>
      </w:r>
      <w:r>
        <w:rPr>
          <w:rFonts w:hint="eastAsia" w:ascii="仿宋_GB2312" w:hAnsi="仿宋_GB2312" w:eastAsia="仿宋_GB2312" w:cs="仿宋_GB2312"/>
          <w:sz w:val="32"/>
          <w:szCs w:val="32"/>
          <w:lang w:eastAsia="zh-CN"/>
        </w:rPr>
        <w:t>和体育比赛项目除外</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创新奖（竞赛类）、育苗奖</w:t>
      </w:r>
      <w:r>
        <w:rPr>
          <w:rFonts w:hint="eastAsia" w:ascii="仿宋_GB2312" w:hAnsi="仿宋_GB2312" w:eastAsia="仿宋_GB2312" w:cs="仿宋_GB2312"/>
          <w:sz w:val="32"/>
          <w:szCs w:val="32"/>
        </w:rPr>
        <w:t>获奖条件的</w:t>
      </w:r>
      <w:r>
        <w:rPr>
          <w:rFonts w:hint="eastAsia" w:ascii="仿宋_GB2312" w:hAnsi="仿宋_GB2312" w:eastAsia="仿宋_GB2312" w:cs="仿宋_GB2312"/>
          <w:sz w:val="32"/>
          <w:szCs w:val="32"/>
          <w:lang w:eastAsia="zh-CN"/>
        </w:rPr>
        <w:t>本科</w:t>
      </w:r>
      <w:r>
        <w:rPr>
          <w:rFonts w:hint="eastAsia" w:ascii="仿宋_GB2312" w:hAnsi="仿宋_GB2312" w:eastAsia="仿宋_GB2312" w:cs="仿宋_GB2312"/>
          <w:sz w:val="32"/>
          <w:szCs w:val="32"/>
        </w:rPr>
        <w:t>学生需</w:t>
      </w:r>
      <w:r>
        <w:rPr>
          <w:rFonts w:hint="eastAsia" w:ascii="仿宋_GB2312" w:hAnsi="仿宋_GB2312" w:eastAsia="仿宋_GB2312" w:cs="仿宋_GB2312"/>
          <w:sz w:val="32"/>
          <w:szCs w:val="32"/>
          <w:lang w:eastAsia="zh-CN"/>
        </w:rPr>
        <w:t>登录</w:t>
      </w:r>
      <w:r>
        <w:rPr>
          <w:rFonts w:hint="eastAsia" w:ascii="仿宋_GB2312" w:hAnsi="仿宋_GB2312" w:eastAsia="仿宋_GB2312" w:cs="仿宋_GB2312"/>
          <w:b/>
          <w:bCs/>
          <w:sz w:val="32"/>
          <w:szCs w:val="32"/>
          <w:lang w:eastAsia="zh-CN"/>
        </w:rPr>
        <w:t>“智慧广外”</w:t>
      </w:r>
      <w:r>
        <w:rPr>
          <w:rFonts w:hint="eastAsia" w:ascii="仿宋_GB2312" w:hAnsi="仿宋_GB2312" w:eastAsia="仿宋_GB2312" w:cs="仿宋_GB2312"/>
          <w:sz w:val="32"/>
          <w:szCs w:val="32"/>
          <w:lang w:eastAsia="zh-CN"/>
        </w:rPr>
        <w:t>，搜索找到</w:t>
      </w:r>
      <w:r>
        <w:rPr>
          <w:rFonts w:hint="eastAsia" w:ascii="仿宋_GB2312" w:hAnsi="仿宋_GB2312" w:eastAsia="仿宋_GB2312" w:cs="仿宋_GB2312"/>
          <w:b/>
          <w:bCs/>
          <w:sz w:val="32"/>
          <w:szCs w:val="32"/>
          <w:lang w:eastAsia="zh-CN"/>
        </w:rPr>
        <w:t>“第二课堂”</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b/>
          <w:bCs/>
          <w:sz w:val="32"/>
          <w:szCs w:val="32"/>
          <w:lang w:eastAsia="zh-CN"/>
        </w:rPr>
        <w:t>“团务管理”</w:t>
      </w:r>
      <w:r>
        <w:rPr>
          <w:rFonts w:hint="eastAsia" w:ascii="仿宋_GB2312" w:hAnsi="仿宋_GB2312" w:eastAsia="仿宋_GB2312" w:cs="仿宋_GB2312"/>
          <w:sz w:val="32"/>
          <w:szCs w:val="32"/>
          <w:lang w:eastAsia="zh-CN"/>
        </w:rPr>
        <w:t>进入共青团管理系统，选择</w:t>
      </w:r>
      <w:r>
        <w:rPr>
          <w:rFonts w:hint="eastAsia" w:ascii="仿宋_GB2312" w:hAnsi="仿宋_GB2312" w:eastAsia="仿宋_GB2312" w:cs="仿宋_GB2312"/>
          <w:b/>
          <w:bCs/>
          <w:sz w:val="32"/>
          <w:szCs w:val="32"/>
          <w:lang w:eastAsia="zh-CN"/>
        </w:rPr>
        <w:t>“创新奖管理（竞赛类）”</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b/>
          <w:bCs/>
          <w:sz w:val="32"/>
          <w:szCs w:val="32"/>
          <w:lang w:eastAsia="zh-CN"/>
        </w:rPr>
        <w:t>“创新育苗奖管理”</w:t>
      </w:r>
      <w:r>
        <w:rPr>
          <w:rFonts w:hint="eastAsia" w:ascii="仿宋_GB2312" w:hAnsi="仿宋_GB2312" w:eastAsia="仿宋_GB2312" w:cs="仿宋_GB2312"/>
          <w:sz w:val="32"/>
          <w:szCs w:val="32"/>
          <w:lang w:eastAsia="zh-CN"/>
        </w:rPr>
        <w:t>的申请，然后按照附件指南流程填写申请表，最后</w:t>
      </w:r>
      <w:r>
        <w:rPr>
          <w:rFonts w:hint="eastAsia" w:ascii="仿宋_GB2312" w:hAnsi="仿宋_GB2312" w:eastAsia="仿宋_GB2312" w:cs="仿宋_GB2312"/>
          <w:sz w:val="32"/>
          <w:szCs w:val="32"/>
          <w:lang w:val="en-US" w:eastAsia="zh-CN"/>
        </w:rPr>
        <w:t>完整填写表格，并点击</w:t>
      </w:r>
      <w:r>
        <w:rPr>
          <w:rFonts w:hint="eastAsia" w:ascii="仿宋_GB2312" w:hAnsi="仿宋_GB2312" w:eastAsia="仿宋_GB2312" w:cs="仿宋_GB2312"/>
          <w:b/>
          <w:bCs/>
          <w:sz w:val="32"/>
          <w:szCs w:val="32"/>
          <w:lang w:val="en-US" w:eastAsia="zh-CN"/>
        </w:rPr>
        <w:t>“办理”</w:t>
      </w:r>
      <w:r>
        <w:rPr>
          <w:rFonts w:hint="eastAsia" w:ascii="仿宋_GB2312" w:hAnsi="仿宋_GB2312" w:eastAsia="仿宋_GB2312" w:cs="仿宋_GB2312"/>
          <w:sz w:val="32"/>
          <w:szCs w:val="32"/>
          <w:lang w:val="en-US" w:eastAsia="zh-CN"/>
        </w:rPr>
        <w:t>按钮提交校内组织单位进行审批。（详见附件5和6）</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创新奖（非竞赛类）</w:t>
      </w:r>
      <w:r>
        <w:rPr>
          <w:rFonts w:hint="eastAsia" w:ascii="仿宋_GB2312" w:hAnsi="仿宋_GB2312" w:eastAsia="仿宋_GB2312" w:cs="仿宋_GB2312"/>
          <w:sz w:val="32"/>
          <w:szCs w:val="32"/>
        </w:rPr>
        <w:t>获奖条件的学生需</w:t>
      </w:r>
      <w:r>
        <w:rPr>
          <w:rFonts w:hint="eastAsia" w:ascii="仿宋_GB2312" w:hAnsi="仿宋_GB2312" w:eastAsia="仿宋_GB2312" w:cs="仿宋_GB2312"/>
          <w:sz w:val="32"/>
          <w:szCs w:val="32"/>
          <w:lang w:eastAsia="zh-CN"/>
        </w:rPr>
        <w:t>登录</w:t>
      </w:r>
      <w:r>
        <w:rPr>
          <w:rFonts w:hint="eastAsia" w:ascii="仿宋_GB2312" w:hAnsi="仿宋_GB2312" w:eastAsia="仿宋_GB2312" w:cs="仿宋_GB2312"/>
          <w:b/>
          <w:bCs/>
          <w:sz w:val="32"/>
          <w:szCs w:val="32"/>
          <w:lang w:eastAsia="zh-CN"/>
        </w:rPr>
        <w:t>“智慧广外”</w:t>
      </w:r>
      <w:r>
        <w:rPr>
          <w:rFonts w:hint="eastAsia" w:ascii="仿宋_GB2312" w:hAnsi="仿宋_GB2312" w:eastAsia="仿宋_GB2312" w:cs="仿宋_GB2312"/>
          <w:sz w:val="32"/>
          <w:szCs w:val="32"/>
          <w:lang w:eastAsia="zh-CN"/>
        </w:rPr>
        <w:t>，搜索找到“</w:t>
      </w:r>
      <w:r>
        <w:rPr>
          <w:rFonts w:hint="eastAsia" w:ascii="仿宋_GB2312" w:hAnsi="仿宋_GB2312" w:eastAsia="仿宋_GB2312" w:cs="仿宋_GB2312"/>
          <w:b/>
          <w:bCs/>
          <w:sz w:val="32"/>
          <w:szCs w:val="32"/>
          <w:lang w:eastAsia="zh-CN"/>
        </w:rPr>
        <w:t>第二课堂”</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b/>
          <w:bCs/>
          <w:sz w:val="32"/>
          <w:szCs w:val="32"/>
          <w:lang w:eastAsia="zh-CN"/>
        </w:rPr>
        <w:t>“团务管理”</w:t>
      </w:r>
      <w:r>
        <w:rPr>
          <w:rFonts w:hint="eastAsia" w:ascii="仿宋_GB2312" w:hAnsi="仿宋_GB2312" w:eastAsia="仿宋_GB2312" w:cs="仿宋_GB2312"/>
          <w:sz w:val="32"/>
          <w:szCs w:val="32"/>
          <w:lang w:eastAsia="zh-CN"/>
        </w:rPr>
        <w:t>进入共青团管理系统，选择</w:t>
      </w:r>
      <w:r>
        <w:rPr>
          <w:rFonts w:hint="eastAsia" w:ascii="仿宋_GB2312" w:hAnsi="仿宋_GB2312" w:eastAsia="仿宋_GB2312" w:cs="仿宋_GB2312"/>
          <w:b/>
          <w:bCs/>
          <w:sz w:val="32"/>
          <w:szCs w:val="32"/>
          <w:lang w:eastAsia="zh-CN"/>
        </w:rPr>
        <w:t>“创新奖管理（非竞赛类）”</w:t>
      </w:r>
      <w:r>
        <w:rPr>
          <w:rFonts w:hint="eastAsia" w:ascii="仿宋_GB2312" w:hAnsi="仿宋_GB2312" w:eastAsia="仿宋_GB2312" w:cs="仿宋_GB2312"/>
          <w:sz w:val="32"/>
          <w:szCs w:val="32"/>
          <w:lang w:eastAsia="zh-CN"/>
        </w:rPr>
        <w:t>的申请，然后按照附件指南流程填写申请表，最后</w:t>
      </w:r>
      <w:r>
        <w:rPr>
          <w:rFonts w:hint="eastAsia" w:ascii="仿宋_GB2312" w:hAnsi="仿宋_GB2312" w:eastAsia="仿宋_GB2312" w:cs="仿宋_GB2312"/>
          <w:sz w:val="32"/>
          <w:szCs w:val="32"/>
          <w:lang w:val="en-US" w:eastAsia="zh-CN"/>
        </w:rPr>
        <w:t>完整填写表格，并点击</w:t>
      </w:r>
      <w:r>
        <w:rPr>
          <w:rFonts w:hint="eastAsia" w:ascii="仿宋_GB2312" w:hAnsi="仿宋_GB2312" w:eastAsia="仿宋_GB2312" w:cs="仿宋_GB2312"/>
          <w:b/>
          <w:bCs/>
          <w:sz w:val="32"/>
          <w:szCs w:val="32"/>
          <w:lang w:val="en-US" w:eastAsia="zh-CN"/>
        </w:rPr>
        <w:t>“办理”</w:t>
      </w:r>
      <w:r>
        <w:rPr>
          <w:rFonts w:hint="eastAsia" w:ascii="仿宋_GB2312" w:hAnsi="仿宋_GB2312" w:eastAsia="仿宋_GB2312" w:cs="仿宋_GB2312"/>
          <w:sz w:val="32"/>
          <w:szCs w:val="32"/>
          <w:lang w:val="en-US" w:eastAsia="zh-CN"/>
        </w:rPr>
        <w:t>按钮提交校内组织单位进行审批。（详见附件7）</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各学院审核务必确保所有申报事项有上传对应完整清晰的佐证材料扫描件，在系统审核通过后在系统</w:t>
      </w:r>
      <w:r>
        <w:rPr>
          <w:rFonts w:hint="eastAsia" w:ascii="仿宋_GB2312" w:hAnsi="仿宋_GB2312" w:eastAsia="仿宋_GB2312" w:cs="仿宋_GB2312"/>
          <w:b/>
          <w:bCs/>
          <w:color w:val="auto"/>
          <w:sz w:val="32"/>
          <w:szCs w:val="32"/>
          <w:lang w:eastAsia="zh-CN"/>
        </w:rPr>
        <w:t>审核汇总处</w:t>
      </w:r>
      <w:r>
        <w:rPr>
          <w:rFonts w:hint="eastAsia" w:ascii="仿宋_GB2312" w:hAnsi="仿宋_GB2312" w:eastAsia="仿宋_GB2312" w:cs="仿宋_GB2312"/>
          <w:color w:val="auto"/>
          <w:sz w:val="32"/>
          <w:szCs w:val="32"/>
          <w:lang w:eastAsia="zh-CN"/>
        </w:rPr>
        <w:t>导出汇总列表（分育苗奖及创新奖汇总表共</w:t>
      </w:r>
      <w:r>
        <w:rPr>
          <w:rFonts w:hint="eastAsia" w:ascii="仿宋_GB2312" w:hAnsi="仿宋_GB2312" w:eastAsia="仿宋_GB2312" w:cs="仿宋_GB2312"/>
          <w:color w:val="auto"/>
          <w:sz w:val="32"/>
          <w:szCs w:val="32"/>
          <w:lang w:val="en-US" w:eastAsia="zh-CN"/>
        </w:rPr>
        <w:t>3张</w:t>
      </w:r>
      <w:r>
        <w:rPr>
          <w:rFonts w:hint="eastAsia" w:ascii="仿宋_GB2312" w:hAnsi="仿宋_GB2312" w:eastAsia="仿宋_GB2312" w:cs="仿宋_GB2312"/>
          <w:color w:val="auto"/>
          <w:sz w:val="32"/>
          <w:szCs w:val="32"/>
          <w:lang w:eastAsia="zh-CN"/>
        </w:rPr>
        <w:t>），学院负责人签字盖章后提交校团委。</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研究生项目及体育比赛项目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研究生所有项目由研究生部统一填报报送，体育比赛项目由体育部统一填报报送，具体需要材料如下：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符合育苗奖获奖条件的学生需准备的材料包括：正式比赛通知、报名费、展位费、交通费、住宿费票据电子版（扫描件，务必完整清晰）；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符合创新奖获奖条件的学生需准备的材料包括：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广东外语外贸大学学生创新奖申报审批表》（附件1）（纸质版和扫描件），获奖证书或成果扫描件（发表学术文章需提供刊物封面、目录和正文）、正式比赛通知、参赛期间照片、参赛人员持获奖证书合照和800 字</w:t>
      </w:r>
      <w:bookmarkStart w:id="0" w:name="_GoBack"/>
      <w:bookmarkEnd w:id="0"/>
      <w:r>
        <w:rPr>
          <w:rFonts w:hint="eastAsia" w:ascii="仿宋_GB2312" w:hAnsi="仿宋_GB2312" w:eastAsia="仿宋_GB2312" w:cs="仿宋_GB2312"/>
          <w:sz w:val="32"/>
          <w:szCs w:val="32"/>
          <w:lang w:val="en-US" w:eastAsia="zh-CN"/>
        </w:rPr>
        <w:t>的总结等材料扫描件；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研究生部或体育部审核通过后，签字盖章，将汇总表（附件2和3）及相关电子版纸质版材料统一报送校团委。</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三、报送要求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1.各学院于</w:t>
      </w:r>
      <w:r>
        <w:rPr>
          <w:rFonts w:hint="eastAsia" w:ascii="仿宋_GB2312" w:hAnsi="仿宋_GB2312" w:eastAsia="仿宋_GB2312" w:cs="仿宋_GB2312"/>
          <w:b/>
          <w:bCs/>
          <w:color w:val="auto"/>
          <w:sz w:val="32"/>
          <w:szCs w:val="32"/>
          <w:u w:val="none"/>
          <w:lang w:val="en-US" w:eastAsia="zh-CN"/>
        </w:rPr>
        <w:t>7月1日前在</w:t>
      </w:r>
      <w:r>
        <w:rPr>
          <w:rFonts w:hint="eastAsia" w:ascii="仿宋_GB2312" w:hAnsi="仿宋_GB2312" w:eastAsia="仿宋_GB2312" w:cs="仿宋_GB2312"/>
          <w:color w:val="auto"/>
          <w:sz w:val="32"/>
          <w:szCs w:val="32"/>
          <w:u w:val="none"/>
          <w:lang w:val="en-US" w:eastAsia="zh-CN"/>
        </w:rPr>
        <w:t>申报系统上给予审核意见，导出创新奖、育苗奖共3张汇总表，签字盖章后，于</w:t>
      </w:r>
      <w:r>
        <w:rPr>
          <w:rFonts w:hint="eastAsia" w:ascii="仿宋_GB2312" w:hAnsi="仿宋_GB2312" w:eastAsia="仿宋_GB2312" w:cs="仿宋_GB2312"/>
          <w:b/>
          <w:bCs/>
          <w:color w:val="auto"/>
          <w:sz w:val="32"/>
          <w:szCs w:val="32"/>
          <w:u w:val="none"/>
          <w:lang w:val="en-US" w:eastAsia="zh-CN"/>
        </w:rPr>
        <w:t>2018年7月6日（周五）中午12点</w:t>
      </w:r>
      <w:r>
        <w:rPr>
          <w:rFonts w:hint="eastAsia" w:ascii="仿宋_GB2312" w:hAnsi="仿宋_GB2312" w:eastAsia="仿宋_GB2312" w:cs="仿宋_GB2312"/>
          <w:color w:val="auto"/>
          <w:sz w:val="32"/>
          <w:szCs w:val="32"/>
          <w:u w:val="none"/>
          <w:lang w:val="en-US" w:eastAsia="zh-CN"/>
        </w:rPr>
        <w:t>前将纸质版材料递交到校团委骆泽深老师处，电子版汇总表发送至dierketangzx@163.com；</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2.研究生部和体育部给予审核意见之后，将</w:t>
      </w:r>
      <w:r>
        <w:rPr>
          <w:rFonts w:hint="eastAsia" w:ascii="仿宋_GB2312" w:hAnsi="仿宋_GB2312" w:eastAsia="仿宋_GB2312" w:cs="仿宋_GB2312"/>
          <w:color w:val="auto"/>
          <w:sz w:val="32"/>
          <w:szCs w:val="32"/>
          <w:u w:val="none"/>
          <w:lang w:val="en-US" w:eastAsia="zh-CN"/>
        </w:rPr>
        <w:t>《学生创新奖情况汇总表》、《学生育苗奖情况汇总表》（附件2和3）连同所有申报材料于</w:t>
      </w:r>
      <w:r>
        <w:rPr>
          <w:rFonts w:hint="eastAsia" w:ascii="仿宋_GB2312" w:hAnsi="仿宋_GB2312" w:eastAsia="仿宋_GB2312" w:cs="仿宋_GB2312"/>
          <w:b/>
          <w:bCs/>
          <w:color w:val="auto"/>
          <w:sz w:val="32"/>
          <w:szCs w:val="32"/>
          <w:u w:val="none"/>
          <w:lang w:val="en-US" w:eastAsia="zh-CN"/>
        </w:rPr>
        <w:t>2018年7月6日（周五）中午12点前</w:t>
      </w:r>
      <w:r>
        <w:rPr>
          <w:rFonts w:hint="eastAsia" w:ascii="仿宋_GB2312" w:hAnsi="仿宋_GB2312" w:eastAsia="仿宋_GB2312" w:cs="仿宋_GB2312"/>
          <w:color w:val="auto"/>
          <w:sz w:val="32"/>
          <w:szCs w:val="32"/>
          <w:u w:val="none"/>
          <w:lang w:val="en-US" w:eastAsia="zh-CN"/>
        </w:rPr>
        <w:t>将纸质版材料递交到校团委骆泽深老师处，电子版材料发送至dierketangzx@163.com，不接受学生单独申报，所有的申报材料以研究生部和体育部提交为准；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研究生部和体育部提交创新奖、育苗奖电子版材料请分开单独建立各项目子文件夹，将相关材料整理在文件夹中，并标记序号，与各自汇总表序号相对应；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学生创新奖、育苗奖由团委整理后送学校评审委员会审定，指导教师奖由团委整理后送教务处审定，由学校进行奖励。学生奖金和教师奖金均由财务处转入获奖者的绑定校内财务系统的广州本地中国银行帐户（请务必确保申请学生的姓名和学号准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四、注意事项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 请各申报单位认真阅读《校6号关于印发&lt;广东外语外贸大学学生创新奖管理规定（2016年1月修订）&gt;的通知》、《关于印发&lt;广东外语外贸大学差旅费管理办法（2017年7月修订）&gt;的通知（广外校〔2017〕34号）》，准确</w:t>
      </w:r>
      <w:r>
        <w:rPr>
          <w:rFonts w:hint="eastAsia" w:ascii="仿宋_GB2312" w:hAnsi="仿宋_GB2312" w:eastAsia="仿宋_GB2312" w:cs="仿宋_GB2312"/>
          <w:sz w:val="32"/>
          <w:szCs w:val="32"/>
          <w:lang w:eastAsia="zh-CN"/>
        </w:rPr>
        <w:t>填报。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指导教师如果是多人或涉及领队的，请在总金额下根据指导教师的指导情况和领队情况在征求各老师的同意后确定各人的奖励比例填报。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请各有关单位按通知要求按时申报，逾期不候。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4.申报过程中如有任何疑问可加入咨询QQ群：105209762。</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联系人：校团委 </w:t>
      </w:r>
      <w:r>
        <w:rPr>
          <w:rFonts w:hint="eastAsia" w:ascii="仿宋_GB2312" w:hAnsi="仿宋_GB2312" w:eastAsia="仿宋_GB2312" w:cs="仿宋_GB2312"/>
          <w:sz w:val="32"/>
          <w:szCs w:val="32"/>
          <w:lang w:eastAsia="zh-CN"/>
        </w:rPr>
        <w:t>骆泽深</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联系方式：020-39345161</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办公室：南校：青年之家</w:t>
      </w:r>
      <w:r>
        <w:rPr>
          <w:rFonts w:hint="eastAsia" w:ascii="仿宋_GB2312" w:hAnsi="仿宋_GB2312" w:eastAsia="仿宋_GB2312" w:cs="仿宋_GB2312"/>
          <w:sz w:val="32"/>
          <w:szCs w:val="32"/>
          <w:lang w:val="en-US" w:eastAsia="zh-CN"/>
        </w:rPr>
        <w:t>325；北校：行政楼107</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广东外语外贸大学创新奖审批表</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学生创新奖情况汇总表</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学生育苗奖情况汇总表</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校外竞赛备案申请通知及操作指南</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创新育苗奖申请指南</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创新奖（竞赛类）操作指南</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创新奖（非竞赛类）指南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校学生创新奖评审委员会秘书处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2018年6月8日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F3D51"/>
    <w:multiLevelType w:val="singleLevel"/>
    <w:tmpl w:val="AFFF3D51"/>
    <w:lvl w:ilvl="0" w:tentative="0">
      <w:start w:val="1"/>
      <w:numFmt w:val="decimal"/>
      <w:lvlText w:val="%1."/>
      <w:lvlJc w:val="left"/>
      <w:pPr>
        <w:tabs>
          <w:tab w:val="left" w:pos="312"/>
        </w:tabs>
      </w:pPr>
    </w:lvl>
  </w:abstractNum>
  <w:abstractNum w:abstractNumId="1">
    <w:nsid w:val="305776EA"/>
    <w:multiLevelType w:val="singleLevel"/>
    <w:tmpl w:val="305776EA"/>
    <w:lvl w:ilvl="0" w:tentative="0">
      <w:start w:val="1"/>
      <w:numFmt w:val="decimal"/>
      <w:suff w:val="space"/>
      <w:lvlText w:val="%1."/>
      <w:lvlJc w:val="left"/>
    </w:lvl>
  </w:abstractNum>
  <w:abstractNum w:abstractNumId="2">
    <w:nsid w:val="37FC6147"/>
    <w:multiLevelType w:val="singleLevel"/>
    <w:tmpl w:val="37FC6147"/>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57D2C"/>
    <w:rsid w:val="06C06FA9"/>
    <w:rsid w:val="0D3A6ED0"/>
    <w:rsid w:val="0E466645"/>
    <w:rsid w:val="14A51AB8"/>
    <w:rsid w:val="32150DB7"/>
    <w:rsid w:val="3B5D4D67"/>
    <w:rsid w:val="3CDC3104"/>
    <w:rsid w:val="45D04480"/>
    <w:rsid w:val="50777417"/>
    <w:rsid w:val="594129A6"/>
    <w:rsid w:val="5B1A01BE"/>
    <w:rsid w:val="5CED7DB2"/>
    <w:rsid w:val="5D3774E3"/>
    <w:rsid w:val="6C890E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骆泽深</cp:lastModifiedBy>
  <dcterms:modified xsi:type="dcterms:W3CDTF">2018-06-08T09:03:57Z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