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Verdana" w:eastAsia="仿宋_GB2312"/>
          <w:b/>
          <w:color w:val="000000"/>
          <w:kern w:val="0"/>
          <w:sz w:val="32"/>
          <w:szCs w:val="32"/>
        </w:rPr>
        <w:t>2017年第五期“春雨工程”英语服务队课表</w:t>
      </w:r>
    </w:p>
    <w:tbl>
      <w:tblPr>
        <w:tblStyle w:val="3"/>
        <w:tblW w:w="87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33"/>
        <w:gridCol w:w="1420"/>
        <w:gridCol w:w="1420"/>
        <w:gridCol w:w="1462"/>
        <w:gridCol w:w="13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b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b/>
                <w:sz w:val="24"/>
              </w:rPr>
              <w:t>时间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b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b/>
                <w:sz w:val="24"/>
              </w:rPr>
              <w:t>9日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b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b/>
                <w:sz w:val="24"/>
              </w:rPr>
              <w:t>10日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b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b/>
                <w:sz w:val="24"/>
              </w:rPr>
              <w:t>11日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b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b/>
                <w:sz w:val="24"/>
              </w:rPr>
              <w:t>12日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b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b/>
                <w:sz w:val="24"/>
              </w:rPr>
              <w:t>13日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预备节</w:t>
            </w: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8:30-8:45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GB_2312" w:eastAsia="仿宋_GB2312" w:cs="仿宋GB_2312"/>
                <w:sz w:val="24"/>
              </w:rPr>
            </w:pPr>
          </w:p>
          <w:p>
            <w:pPr>
              <w:jc w:val="center"/>
              <w:rPr>
                <w:rFonts w:ascii="仿宋_GB2312" w:hAnsi="仿宋GB_2312" w:eastAsia="仿宋_GB2312" w:cs="仿宋GB_2312"/>
                <w:sz w:val="24"/>
              </w:rPr>
            </w:pPr>
          </w:p>
          <w:p>
            <w:pPr>
              <w:jc w:val="center"/>
              <w:rPr>
                <w:rFonts w:ascii="仿宋_GB2312" w:hAnsi="仿宋GB_2312" w:eastAsia="仿宋_GB2312" w:cs="仿宋GB_2312"/>
                <w:sz w:val="24"/>
              </w:rPr>
            </w:pPr>
          </w:p>
          <w:p>
            <w:pPr>
              <w:jc w:val="center"/>
              <w:rPr>
                <w:rFonts w:ascii="仿宋_GB2312" w:hAnsi="仿宋GB_2312" w:eastAsia="仿宋_GB2312" w:cs="仿宋GB_2312"/>
                <w:sz w:val="24"/>
              </w:rPr>
            </w:pP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开幕式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听力／视频播放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听力／视频播放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听力／视频播放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听力／视频播放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第一节</w:t>
            </w: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8:45-9:30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阅读L2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写作教学法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口语L3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说课</w:t>
            </w: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第二节</w:t>
            </w: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9:45-10:30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听力L1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口语L2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听力L3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第三节</w:t>
            </w: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10:45-11:30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口语L1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听力L2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教学活动设计L4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预备节</w:t>
            </w: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14:30-14:45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英文歌／全英短视频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英文歌／全英短视频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英文歌／全英短视频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英文歌／全英短视频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GB_2312" w:eastAsia="仿宋_GB2312" w:cs="仿宋GB_2312"/>
                <w:sz w:val="24"/>
              </w:rPr>
            </w:pP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</w:p>
          <w:p>
            <w:pPr>
              <w:jc w:val="center"/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闭幕式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第四节</w:t>
            </w: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14:45-15:30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教学活动设计L1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词汇教学法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阅读L3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口语L4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GB_2312" w:eastAsia="仿宋_GB2312" w:cs="仿宋GB_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第五节</w:t>
            </w:r>
          </w:p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kern w:val="0"/>
                <w:sz w:val="24"/>
              </w:rPr>
              <w:t>15:45-16:30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阅读L1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教学活动设计L2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教学活动设计L3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GB_2312" w:eastAsia="仿宋_GB2312" w:cs="仿宋GB_2312"/>
                <w:sz w:val="24"/>
              </w:rPr>
            </w:pPr>
            <w:r>
              <w:rPr>
                <w:rFonts w:hint="eastAsia" w:ascii="仿宋_GB2312" w:hAnsi="仿宋GB_2312" w:eastAsia="仿宋_GB2312" w:cs="仿宋GB_2312"/>
                <w:sz w:val="24"/>
              </w:rPr>
              <w:t>阅读L4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GB_2312" w:eastAsia="仿宋_GB2312" w:cs="仿宋GB_2312"/>
                <w:sz w:val="24"/>
              </w:rPr>
            </w:pPr>
          </w:p>
        </w:tc>
      </w:tr>
    </w:tbl>
    <w:p>
      <w:pPr>
        <w:rPr>
          <w:rFonts w:ascii="仿宋_GB2312" w:hAnsi="仿宋GB_2312" w:eastAsia="仿宋_GB2312" w:cs="仿宋GB_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GB_2312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53F7B"/>
    <w:rsid w:val="28653F7B"/>
    <w:rsid w:val="2B7C05E7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2018-06-05T11:52:00Z</dcterms:created>
  <dc:creator>明慧</dc:creator>
  <cp:lastModifiedBy>明慧</cp:lastModifiedBy>
  <dcterms:modified xsi:type="dcterms:W3CDTF">2018-06-05T12:04:32Z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