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4671" w:rsidRPr="001E4671" w:rsidRDefault="001E4671" w:rsidP="001E4671">
      <w:pPr>
        <w:widowControl/>
        <w:wordWrap w:val="0"/>
        <w:ind w:left="7080" w:hanging="5670"/>
        <w:jc w:val="left"/>
        <w:rPr>
          <w:rFonts w:ascii="宋体" w:eastAsia="宋体" w:hAnsi="宋体" w:cs="宋体"/>
          <w:kern w:val="0"/>
          <w:szCs w:val="21"/>
        </w:rPr>
      </w:pPr>
      <w:r w:rsidRPr="001E4671">
        <w:rPr>
          <w:rFonts w:ascii="宋体" w:eastAsia="宋体" w:hAnsi="宋体" w:cs="宋体" w:hint="eastAsia"/>
          <w:bCs/>
          <w:kern w:val="0"/>
          <w:szCs w:val="21"/>
          <w:shd w:val="clear" w:color="auto" w:fill="FFFFFF"/>
        </w:rPr>
        <w:t>校级学生组织学习贯彻党的十九大精神座谈会召开</w:t>
      </w:r>
    </w:p>
    <w:p w:rsidR="001E4671" w:rsidRPr="001E4671" w:rsidRDefault="001E4671" w:rsidP="001E4671">
      <w:pPr>
        <w:widowControl/>
        <w:wordWrap w:val="0"/>
        <w:spacing w:before="75" w:after="75"/>
        <w:jc w:val="left"/>
        <w:rPr>
          <w:rFonts w:ascii="宋体" w:eastAsia="宋体" w:hAnsi="宋体" w:cs="宋体" w:hint="eastAsia"/>
          <w:kern w:val="0"/>
          <w:szCs w:val="21"/>
        </w:rPr>
      </w:pPr>
      <w:r w:rsidRPr="001E4671">
        <w:rPr>
          <w:rFonts w:ascii="宋体" w:eastAsia="宋体" w:hAnsi="宋体" w:cs="宋体" w:hint="eastAsia"/>
          <w:kern w:val="0"/>
          <w:szCs w:val="21"/>
        </w:rPr>
        <w:t> </w:t>
      </w:r>
    </w:p>
    <w:p w:rsidR="001E4671" w:rsidRPr="001E4671" w:rsidRDefault="001E4671" w:rsidP="001E4671">
      <w:pPr>
        <w:widowControl/>
        <w:shd w:val="clear" w:color="auto" w:fill="FFFFFF"/>
        <w:wordWrap w:val="0"/>
        <w:spacing w:line="600" w:lineRule="atLeast"/>
        <w:ind w:left="7080" w:hanging="5670"/>
        <w:jc w:val="left"/>
        <w:outlineLvl w:val="1"/>
        <w:rPr>
          <w:rFonts w:ascii="宋体" w:eastAsia="宋体" w:hAnsi="宋体" w:cs="宋体" w:hint="eastAsia"/>
          <w:kern w:val="0"/>
          <w:szCs w:val="21"/>
        </w:rPr>
      </w:pPr>
      <w:r w:rsidRPr="001E4671">
        <w:rPr>
          <w:rFonts w:ascii="宋体" w:eastAsia="宋体" w:hAnsi="宋体" w:cs="宋体" w:hint="eastAsia"/>
          <w:color w:val="555555"/>
          <w:kern w:val="0"/>
          <w:szCs w:val="21"/>
          <w:shd w:val="clear" w:color="auto" w:fill="FFFFFF"/>
        </w:rPr>
        <w:t xml:space="preserve">           </w:t>
      </w:r>
      <w:r>
        <w:rPr>
          <w:rFonts w:ascii="宋体" w:eastAsia="宋体" w:hAnsi="宋体" w:cs="宋体" w:hint="eastAsia"/>
          <w:color w:val="555555"/>
          <w:kern w:val="0"/>
          <w:szCs w:val="21"/>
          <w:shd w:val="clear" w:color="auto" w:fill="FFFFFF"/>
        </w:rPr>
        <w:t xml:space="preserve">                              </w:t>
      </w:r>
      <w:r w:rsidRPr="001E4671">
        <w:rPr>
          <w:rFonts w:ascii="宋体" w:eastAsia="宋体" w:hAnsi="宋体" w:cs="宋体" w:hint="eastAsia"/>
          <w:color w:val="555555"/>
          <w:kern w:val="0"/>
          <w:szCs w:val="21"/>
          <w:shd w:val="clear" w:color="auto" w:fill="FFFFFF"/>
        </w:rPr>
        <w:t xml:space="preserve"> </w:t>
      </w:r>
      <w:r>
        <w:rPr>
          <w:rFonts w:ascii="宋体" w:eastAsia="宋体" w:hAnsi="宋体" w:cs="宋体"/>
          <w:color w:val="555555"/>
          <w:kern w:val="0"/>
          <w:szCs w:val="21"/>
          <w:shd w:val="clear" w:color="auto" w:fill="FFFFFF"/>
        </w:rPr>
        <w:t xml:space="preserve"> </w:t>
      </w:r>
      <w:bookmarkStart w:id="0" w:name="_GoBack"/>
      <w:bookmarkEnd w:id="0"/>
      <w:r w:rsidRPr="001E4671">
        <w:rPr>
          <w:rFonts w:ascii="宋体" w:eastAsia="宋体" w:hAnsi="宋体" w:cs="宋体" w:hint="eastAsia"/>
          <w:kern w:val="0"/>
          <w:szCs w:val="21"/>
          <w:shd w:val="clear" w:color="auto" w:fill="FFFFFF"/>
        </w:rPr>
        <w:t>文字：高雅</w:t>
      </w:r>
      <w:r>
        <w:rPr>
          <w:rFonts w:ascii="宋体" w:eastAsia="宋体" w:hAnsi="宋体" w:cs="宋体" w:hint="eastAsia"/>
          <w:color w:val="555555"/>
          <w:kern w:val="0"/>
          <w:szCs w:val="21"/>
          <w:shd w:val="clear" w:color="auto" w:fill="FFFFFF"/>
        </w:rPr>
        <w:t xml:space="preserve">       </w:t>
      </w:r>
      <w:r w:rsidRPr="001E4671">
        <w:rPr>
          <w:rFonts w:ascii="宋体" w:eastAsia="宋体" w:hAnsi="宋体" w:cs="宋体" w:hint="eastAsia"/>
          <w:color w:val="555555"/>
          <w:kern w:val="0"/>
          <w:szCs w:val="21"/>
          <w:shd w:val="clear" w:color="auto" w:fill="FFFFFF"/>
        </w:rPr>
        <w:t xml:space="preserve">  </w:t>
      </w:r>
    </w:p>
    <w:p w:rsidR="001E4671" w:rsidRPr="001E4671" w:rsidRDefault="001E4671" w:rsidP="001E4671">
      <w:pPr>
        <w:widowControl/>
        <w:shd w:val="clear" w:color="auto" w:fill="FFFFFF"/>
        <w:wordWrap w:val="0"/>
        <w:spacing w:line="600" w:lineRule="atLeast"/>
        <w:jc w:val="center"/>
        <w:outlineLvl w:val="1"/>
        <w:rPr>
          <w:rFonts w:ascii="宋体" w:eastAsia="宋体" w:hAnsi="宋体" w:cs="宋体" w:hint="eastAsia"/>
          <w:kern w:val="0"/>
          <w:szCs w:val="21"/>
        </w:rPr>
      </w:pPr>
      <w:r w:rsidRPr="001E4671">
        <w:rPr>
          <w:rFonts w:ascii="宋体" w:eastAsia="宋体" w:hAnsi="宋体" w:cs="宋体" w:hint="eastAsia"/>
          <w:kern w:val="0"/>
          <w:szCs w:val="21"/>
          <w:shd w:val="clear" w:color="auto" w:fill="FFFFFF"/>
        </w:rPr>
        <w:t xml:space="preserve">                                               图片：陈慧琳  </w:t>
      </w:r>
    </w:p>
    <w:p w:rsidR="001E4671" w:rsidRPr="001E4671" w:rsidRDefault="001E4671" w:rsidP="001E4671">
      <w:pPr>
        <w:widowControl/>
        <w:shd w:val="clear" w:color="auto" w:fill="FFFFFF"/>
        <w:wordWrap w:val="0"/>
        <w:spacing w:line="600" w:lineRule="atLeast"/>
        <w:jc w:val="center"/>
        <w:outlineLvl w:val="1"/>
        <w:rPr>
          <w:rFonts w:ascii="宋体" w:eastAsia="宋体" w:hAnsi="宋体" w:cs="宋体" w:hint="eastAsia"/>
          <w:kern w:val="0"/>
          <w:szCs w:val="21"/>
        </w:rPr>
      </w:pPr>
      <w:r w:rsidRPr="001E4671">
        <w:rPr>
          <w:rFonts w:ascii="宋体" w:eastAsia="宋体" w:hAnsi="宋体" w:cs="宋体" w:hint="eastAsia"/>
          <w:kern w:val="0"/>
          <w:szCs w:val="21"/>
          <w:shd w:val="clear" w:color="auto" w:fill="FFFFFF"/>
        </w:rPr>
        <w:t xml:space="preserve">                                           编辑：高雅</w:t>
      </w:r>
    </w:p>
    <w:p w:rsidR="001E4671" w:rsidRPr="001E4671" w:rsidRDefault="001E4671" w:rsidP="001E4671">
      <w:pPr>
        <w:widowControl/>
        <w:wordWrap w:val="0"/>
        <w:spacing w:before="75" w:after="75"/>
        <w:jc w:val="left"/>
        <w:rPr>
          <w:rFonts w:ascii="宋体" w:eastAsia="宋体" w:hAnsi="宋体" w:cs="宋体" w:hint="eastAsia"/>
          <w:kern w:val="0"/>
          <w:szCs w:val="21"/>
        </w:rPr>
      </w:pPr>
      <w:r w:rsidRPr="001E4671">
        <w:rPr>
          <w:rFonts w:ascii="宋体" w:eastAsia="宋体" w:hAnsi="宋体" w:cs="宋体" w:hint="eastAsia"/>
          <w:kern w:val="0"/>
          <w:szCs w:val="21"/>
        </w:rPr>
        <w:t> </w:t>
      </w:r>
    </w:p>
    <w:p w:rsidR="001E4671" w:rsidRPr="001E4671" w:rsidRDefault="001E4671" w:rsidP="001E4671">
      <w:pPr>
        <w:widowControl/>
        <w:wordWrap w:val="0"/>
        <w:spacing w:line="480" w:lineRule="auto"/>
        <w:ind w:firstLineChars="200" w:firstLine="422"/>
        <w:jc w:val="left"/>
        <w:rPr>
          <w:rFonts w:ascii="宋体" w:eastAsia="宋体" w:hAnsi="宋体" w:cs="宋体" w:hint="eastAsia"/>
          <w:kern w:val="0"/>
          <w:szCs w:val="21"/>
        </w:rPr>
      </w:pPr>
      <w:proofErr w:type="gramStart"/>
      <w:r w:rsidRPr="001E4671">
        <w:rPr>
          <w:rFonts w:ascii="宋体" w:eastAsia="宋体" w:hAnsi="宋体" w:cs="Times New Roman" w:hint="eastAsia"/>
          <w:b/>
          <w:bCs/>
          <w:color w:val="333333"/>
          <w:kern w:val="0"/>
          <w:szCs w:val="21"/>
          <w:shd w:val="clear" w:color="auto" w:fill="FFFFFF"/>
        </w:rPr>
        <w:t>本网讯</w:t>
      </w:r>
      <w:proofErr w:type="gramEnd"/>
      <w:r w:rsidRPr="001E4671">
        <w:rPr>
          <w:rFonts w:ascii="宋体" w:eastAsia="宋体" w:hAnsi="宋体" w:cs="宋体" w:hint="eastAsia"/>
          <w:color w:val="333333"/>
          <w:kern w:val="0"/>
          <w:szCs w:val="21"/>
          <w:shd w:val="clear" w:color="auto" w:fill="FFFFFF"/>
        </w:rPr>
        <w:t>11月3日下午，校级学生组织学习贯彻党的十九大精神座谈会在北校区青年之家召开。校党委常委、副校长刘海</w:t>
      </w:r>
      <w:proofErr w:type="gramStart"/>
      <w:r w:rsidRPr="001E4671">
        <w:rPr>
          <w:rFonts w:ascii="宋体" w:eastAsia="宋体" w:hAnsi="宋体" w:cs="宋体" w:hint="eastAsia"/>
          <w:color w:val="333333"/>
          <w:kern w:val="0"/>
          <w:szCs w:val="21"/>
          <w:shd w:val="clear" w:color="auto" w:fill="FFFFFF"/>
        </w:rPr>
        <w:t>春结合</w:t>
      </w:r>
      <w:proofErr w:type="gramEnd"/>
      <w:r w:rsidRPr="001E4671">
        <w:rPr>
          <w:rFonts w:ascii="宋体" w:eastAsia="宋体" w:hAnsi="宋体" w:cs="宋体" w:hint="eastAsia"/>
          <w:color w:val="333333"/>
          <w:kern w:val="0"/>
          <w:szCs w:val="21"/>
          <w:shd w:val="clear" w:color="auto" w:fill="FFFFFF"/>
        </w:rPr>
        <w:t>党的十八大以来取得的成就和我国发展历程中存在的问题，向学生干部阐释了党的十九大报告的精神实质。校团委全体人员，校级学生组织主要学生干部参加座谈。</w:t>
      </w:r>
      <w:r w:rsidRPr="001E4671">
        <w:rPr>
          <w:rFonts w:ascii="宋体" w:eastAsia="宋体" w:hAnsi="宋体" w:cs="宋体" w:hint="eastAsia"/>
          <w:kern w:val="0"/>
          <w:szCs w:val="21"/>
        </w:rPr>
        <w:t xml:space="preserve">        </w:t>
      </w:r>
    </w:p>
    <w:p w:rsidR="001E4671" w:rsidRPr="001E4671" w:rsidRDefault="001E4671" w:rsidP="001E4671">
      <w:pPr>
        <w:widowControl/>
        <w:wordWrap w:val="0"/>
        <w:spacing w:line="480" w:lineRule="auto"/>
        <w:ind w:firstLineChars="200" w:firstLine="422"/>
        <w:jc w:val="left"/>
        <w:rPr>
          <w:rFonts w:ascii="宋体" w:eastAsia="宋体" w:hAnsi="宋体" w:cs="宋体" w:hint="eastAsia"/>
          <w:kern w:val="0"/>
          <w:szCs w:val="21"/>
        </w:rPr>
      </w:pPr>
      <w:r w:rsidRPr="001E4671">
        <w:rPr>
          <w:rFonts w:ascii="宋体" w:eastAsia="宋体" w:hAnsi="宋体" w:cs="宋体" w:hint="eastAsia"/>
          <w:b/>
          <w:bCs/>
          <w:kern w:val="0"/>
          <w:szCs w:val="21"/>
        </w:rPr>
        <w:t>                </w:t>
      </w:r>
      <w:r w:rsidRPr="001E4671">
        <w:rPr>
          <w:rFonts w:ascii="宋体" w:eastAsia="宋体" w:hAnsi="宋体" w:cs="宋体" w:hint="eastAsia"/>
          <w:kern w:val="0"/>
          <w:szCs w:val="21"/>
        </w:rPr>
        <w:t> </w:t>
      </w:r>
    </w:p>
    <w:p w:rsidR="001E4671" w:rsidRPr="001E4671" w:rsidRDefault="001E4671" w:rsidP="001E4671">
      <w:pPr>
        <w:widowControl/>
        <w:wordWrap w:val="0"/>
        <w:spacing w:before="75" w:after="75"/>
        <w:jc w:val="center"/>
        <w:rPr>
          <w:rFonts w:ascii="宋体" w:eastAsia="宋体" w:hAnsi="宋体" w:cs="宋体" w:hint="eastAsia"/>
          <w:kern w:val="0"/>
          <w:szCs w:val="21"/>
        </w:rPr>
      </w:pPr>
      <w:r w:rsidRPr="001E4671">
        <w:rPr>
          <w:rFonts w:ascii="宋体" w:eastAsia="宋体" w:hAnsi="宋体" w:cs="宋体"/>
          <w:noProof/>
          <w:kern w:val="0"/>
          <w:szCs w:val="21"/>
        </w:rPr>
        <w:drawing>
          <wp:inline distT="0" distB="0" distL="0" distR="0" wp14:anchorId="1D16B85F" wp14:editId="1FDB56CC">
            <wp:extent cx="5242560" cy="3467100"/>
            <wp:effectExtent l="0" t="0" r="0" b="0"/>
            <wp:docPr id="1" name="998E9" descr="http://vsb2.gdufs.edu.cn:8080/_vsl/0A4C771FA1A44E241AD2459B6676E6F5/A0A57FEE/99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E9" descr="http://vsb2.gdufs.edu.cn:8080/_vsl/0A4C771FA1A44E241AD2459B6676E6F5/A0A57FEE/998E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42560" cy="3467100"/>
                    </a:xfrm>
                    <a:prstGeom prst="rect">
                      <a:avLst/>
                    </a:prstGeom>
                    <a:noFill/>
                    <a:ln>
                      <a:noFill/>
                    </a:ln>
                  </pic:spPr>
                </pic:pic>
              </a:graphicData>
            </a:graphic>
          </wp:inline>
        </w:drawing>
      </w:r>
      <w:r w:rsidRPr="001E4671">
        <w:rPr>
          <w:rFonts w:ascii="宋体" w:eastAsia="宋体" w:hAnsi="宋体" w:cs="宋体" w:hint="eastAsia"/>
          <w:b/>
          <w:bCs/>
          <w:color w:val="000000"/>
          <w:kern w:val="0"/>
          <w:szCs w:val="21"/>
          <w:shd w:val="clear" w:color="auto" w:fill="FFFFFF"/>
        </w:rPr>
        <w:t>  </w:t>
      </w:r>
    </w:p>
    <w:p w:rsidR="001E4671" w:rsidRPr="001E4671" w:rsidRDefault="001E4671" w:rsidP="001E4671">
      <w:pPr>
        <w:widowControl/>
        <w:wordWrap w:val="0"/>
        <w:spacing w:before="75" w:after="75"/>
        <w:jc w:val="center"/>
        <w:rPr>
          <w:rFonts w:ascii="宋体" w:eastAsia="宋体" w:hAnsi="宋体" w:cs="宋体" w:hint="eastAsia"/>
          <w:kern w:val="0"/>
          <w:szCs w:val="21"/>
        </w:rPr>
      </w:pPr>
      <w:r w:rsidRPr="001E4671">
        <w:rPr>
          <w:rFonts w:ascii="宋体" w:eastAsia="宋体" w:hAnsi="宋体" w:cs="宋体" w:hint="eastAsia"/>
          <w:b/>
          <w:bCs/>
          <w:color w:val="000000"/>
          <w:kern w:val="0"/>
          <w:szCs w:val="21"/>
          <w:shd w:val="clear" w:color="auto" w:fill="FFFFFF"/>
        </w:rPr>
        <w:t> 座谈会现场</w:t>
      </w:r>
    </w:p>
    <w:p w:rsidR="001E4671" w:rsidRPr="001E4671" w:rsidRDefault="001E4671" w:rsidP="001E4671">
      <w:pPr>
        <w:widowControl/>
        <w:wordWrap w:val="0"/>
        <w:spacing w:before="75" w:after="75"/>
        <w:jc w:val="left"/>
        <w:rPr>
          <w:rFonts w:ascii="宋体" w:eastAsia="宋体" w:hAnsi="宋体" w:cs="宋体" w:hint="eastAsia"/>
          <w:kern w:val="0"/>
          <w:szCs w:val="21"/>
        </w:rPr>
      </w:pPr>
      <w:r w:rsidRPr="001E4671">
        <w:rPr>
          <w:rFonts w:ascii="宋体" w:eastAsia="宋体" w:hAnsi="宋体" w:cs="宋体" w:hint="eastAsia"/>
          <w:kern w:val="0"/>
          <w:szCs w:val="21"/>
        </w:rPr>
        <w:t> </w:t>
      </w:r>
    </w:p>
    <w:p w:rsidR="001E4671" w:rsidRPr="001E4671" w:rsidRDefault="001E4671" w:rsidP="001E4671">
      <w:pPr>
        <w:widowControl/>
        <w:wordWrap w:val="0"/>
        <w:spacing w:line="480" w:lineRule="auto"/>
        <w:ind w:firstLineChars="200" w:firstLine="420"/>
        <w:jc w:val="left"/>
        <w:rPr>
          <w:rFonts w:ascii="宋体" w:eastAsia="宋体" w:hAnsi="宋体" w:cs="宋体" w:hint="eastAsia"/>
          <w:kern w:val="0"/>
          <w:szCs w:val="21"/>
        </w:rPr>
      </w:pPr>
      <w:r w:rsidRPr="001E4671">
        <w:rPr>
          <w:rFonts w:ascii="宋体" w:eastAsia="宋体" w:hAnsi="宋体" w:cs="宋体" w:hint="eastAsia"/>
          <w:color w:val="333333"/>
          <w:kern w:val="0"/>
          <w:szCs w:val="21"/>
          <w:shd w:val="clear" w:color="auto" w:fill="FFFFFF"/>
        </w:rPr>
        <w:lastRenderedPageBreak/>
        <w:t>刘海春强调，学校的办学发展应以学生为中心，学生干部作为学生中的骨干，有义务学好十九大精神，并带头传达十九大解读精髓。他表示，报告内容涵盖四个“新”方面。一是新时代，我国现已进入中国特色社会主义新时代，中国特色社会主义道路开辟了新的征程，意味着中国从“富起来”到“强起来”的转型。二是新矛盾，我国社会主要矛盾转变，明确“五位一体”总体布局，对我国的战略发展具有重要意义，体现出世界情怀及担当意识。三是新思想，习近平新时代中国特色社会主义思想是党的理论创新的重要标志，是新一代领导人的思想结晶，包含八个“明确”、十四个“方略”，呈现了中国方案与中国智慧，焕发出强大的生命力。四是新征程，我国进入全面小康社会的决胜阶段，将实行分两步走的战略，在2035年基本实现社会主义现代化，到2050年达到社会主义现代化强国目标;同时强调道路自信、理论自信、文化自信、制度自信四个自信，并充分体现出执政自信，集中力量办大事。</w:t>
      </w:r>
    </w:p>
    <w:p w:rsidR="001E4671" w:rsidRPr="001E4671" w:rsidRDefault="001E4671" w:rsidP="001E4671">
      <w:pPr>
        <w:widowControl/>
        <w:wordWrap w:val="0"/>
        <w:spacing w:before="75" w:after="75"/>
        <w:jc w:val="left"/>
        <w:rPr>
          <w:rFonts w:ascii="宋体" w:eastAsia="宋体" w:hAnsi="宋体" w:cs="宋体" w:hint="eastAsia"/>
          <w:kern w:val="0"/>
          <w:szCs w:val="21"/>
        </w:rPr>
      </w:pPr>
      <w:r w:rsidRPr="001E4671">
        <w:rPr>
          <w:rFonts w:ascii="宋体" w:eastAsia="宋体" w:hAnsi="宋体" w:cs="宋体" w:hint="eastAsia"/>
          <w:kern w:val="0"/>
          <w:sz w:val="24"/>
          <w:szCs w:val="24"/>
        </w:rPr>
        <w:t>     </w:t>
      </w:r>
      <w:r w:rsidRPr="001E4671">
        <w:rPr>
          <w:rFonts w:ascii="宋体" w:eastAsia="宋体" w:hAnsi="宋体" w:cs="宋体"/>
          <w:noProof/>
          <w:kern w:val="0"/>
          <w:sz w:val="24"/>
          <w:szCs w:val="24"/>
        </w:rPr>
        <w:drawing>
          <wp:inline distT="0" distB="0" distL="0" distR="0" wp14:anchorId="0BABD028" wp14:editId="1B284F0B">
            <wp:extent cx="5242560" cy="3467100"/>
            <wp:effectExtent l="0" t="0" r="0" b="0"/>
            <wp:docPr id="2" name="8A10E" descr="http://vsb2.gdufs.edu.cn:8080/_vsl/D11792FB63186EA83E92EC76450E00A5/1ECF7BF6/8A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10E" descr="http://vsb2.gdufs.edu.cn:8080/_vsl/D11792FB63186EA83E92EC76450E00A5/1ECF7BF6/8A10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2560" cy="3467100"/>
                    </a:xfrm>
                    <a:prstGeom prst="rect">
                      <a:avLst/>
                    </a:prstGeom>
                    <a:noFill/>
                    <a:ln>
                      <a:noFill/>
                    </a:ln>
                  </pic:spPr>
                </pic:pic>
              </a:graphicData>
            </a:graphic>
          </wp:inline>
        </w:drawing>
      </w:r>
      <w:r w:rsidRPr="001E4671">
        <w:rPr>
          <w:rFonts w:ascii="宋体" w:eastAsia="宋体" w:hAnsi="宋体" w:cs="宋体" w:hint="eastAsia"/>
          <w:kern w:val="0"/>
          <w:sz w:val="24"/>
          <w:szCs w:val="24"/>
        </w:rPr>
        <w:t>                      </w:t>
      </w:r>
      <w:r w:rsidRPr="001E4671">
        <w:rPr>
          <w:rFonts w:ascii="宋体" w:eastAsia="宋体" w:hAnsi="宋体" w:cs="宋体" w:hint="eastAsia"/>
          <w:kern w:val="0"/>
          <w:szCs w:val="21"/>
        </w:rPr>
        <w:t> </w:t>
      </w:r>
    </w:p>
    <w:p w:rsidR="001E4671" w:rsidRPr="001E4671" w:rsidRDefault="001E4671" w:rsidP="001E4671">
      <w:pPr>
        <w:widowControl/>
        <w:wordWrap w:val="0"/>
        <w:spacing w:line="480" w:lineRule="auto"/>
        <w:ind w:firstLineChars="200" w:firstLine="420"/>
        <w:jc w:val="left"/>
        <w:rPr>
          <w:rFonts w:ascii="宋体" w:eastAsia="宋体" w:hAnsi="宋体" w:cs="宋体" w:hint="eastAsia"/>
          <w:kern w:val="0"/>
          <w:szCs w:val="21"/>
        </w:rPr>
      </w:pPr>
      <w:r w:rsidRPr="001E4671">
        <w:rPr>
          <w:rFonts w:ascii="宋体" w:eastAsia="宋体" w:hAnsi="宋体" w:cs="宋体" w:hint="eastAsia"/>
          <w:color w:val="333333"/>
          <w:kern w:val="0"/>
          <w:szCs w:val="21"/>
          <w:shd w:val="clear" w:color="auto" w:fill="FFFFFF"/>
        </w:rPr>
        <w:t xml:space="preserve">                                  </w:t>
      </w:r>
      <w:r w:rsidRPr="001E4671">
        <w:rPr>
          <w:rFonts w:ascii="宋体" w:eastAsia="宋体" w:hAnsi="宋体" w:cs="Times New Roman" w:hint="eastAsia"/>
          <w:b/>
          <w:bCs/>
          <w:color w:val="333333"/>
          <w:kern w:val="0"/>
          <w:szCs w:val="21"/>
          <w:shd w:val="clear" w:color="auto" w:fill="FFFFFF"/>
        </w:rPr>
        <w:t>刘海春发言</w:t>
      </w:r>
    </w:p>
    <w:p w:rsidR="001E4671" w:rsidRPr="001E4671" w:rsidRDefault="001E4671" w:rsidP="001E4671">
      <w:pPr>
        <w:widowControl/>
        <w:shd w:val="clear" w:color="auto" w:fill="FFFFFF"/>
        <w:wordWrap w:val="0"/>
        <w:spacing w:after="300" w:line="480" w:lineRule="auto"/>
        <w:ind w:firstLine="480"/>
        <w:jc w:val="left"/>
        <w:rPr>
          <w:rFonts w:ascii="宋体" w:eastAsia="宋体" w:hAnsi="宋体" w:cs="宋体" w:hint="eastAsia"/>
          <w:kern w:val="0"/>
          <w:szCs w:val="21"/>
        </w:rPr>
      </w:pPr>
      <w:r w:rsidRPr="001E4671">
        <w:rPr>
          <w:rFonts w:ascii="宋体" w:eastAsia="宋体" w:hAnsi="宋体" w:cs="宋体" w:hint="eastAsia"/>
          <w:color w:val="333333"/>
          <w:kern w:val="0"/>
          <w:szCs w:val="21"/>
        </w:rPr>
        <w:lastRenderedPageBreak/>
        <w:t>校团委书记苏奕在总结发言中结合学什么、怎么学、为什么学三个方面，谈到关于学习贯彻党的十九大精神的体会。他解读报告重点，促进学生干部把握报告内涵、明确学习内容，并强调青年一代在国家发展中的重要性，希望青年学生干部不辜负习总书记的关心关怀，将学习贯彻十九大报告内容与学习、工作、生活相结合，将个人发展目标与国家发展目标相结合。此外，他还为校级组织内部资源整合、沟通合作等实际工作方面提出看法与建议。</w:t>
      </w:r>
    </w:p>
    <w:p w:rsidR="001E4671" w:rsidRPr="001E4671" w:rsidRDefault="001E4671" w:rsidP="001E4671">
      <w:pPr>
        <w:widowControl/>
        <w:shd w:val="clear" w:color="auto" w:fill="FFFFFF"/>
        <w:wordWrap w:val="0"/>
        <w:spacing w:after="300" w:line="480" w:lineRule="auto"/>
        <w:ind w:firstLine="480"/>
        <w:jc w:val="left"/>
        <w:rPr>
          <w:rFonts w:ascii="宋体" w:eastAsia="宋体" w:hAnsi="宋体" w:cs="宋体" w:hint="eastAsia"/>
          <w:kern w:val="0"/>
          <w:szCs w:val="21"/>
        </w:rPr>
      </w:pPr>
      <w:r w:rsidRPr="001E4671">
        <w:rPr>
          <w:rFonts w:ascii="宋体" w:eastAsia="宋体" w:hAnsi="宋体" w:cs="宋体" w:hint="eastAsia"/>
          <w:color w:val="333333"/>
          <w:kern w:val="0"/>
          <w:szCs w:val="21"/>
        </w:rPr>
        <w:t>校团委老师和</w:t>
      </w:r>
      <w:proofErr w:type="gramStart"/>
      <w:r w:rsidRPr="001E4671">
        <w:rPr>
          <w:rFonts w:ascii="宋体" w:eastAsia="宋体" w:hAnsi="宋体" w:cs="宋体" w:hint="eastAsia"/>
          <w:color w:val="333333"/>
          <w:kern w:val="0"/>
          <w:szCs w:val="21"/>
        </w:rPr>
        <w:t>校四团</w:t>
      </w:r>
      <w:proofErr w:type="gramEnd"/>
      <w:r w:rsidRPr="001E4671">
        <w:rPr>
          <w:rFonts w:ascii="宋体" w:eastAsia="宋体" w:hAnsi="宋体" w:cs="宋体" w:hint="eastAsia"/>
          <w:color w:val="333333"/>
          <w:kern w:val="0"/>
          <w:szCs w:val="21"/>
        </w:rPr>
        <w:t>主要学生干部分别就学习贯彻党的十九大精神进行讨论发言，各团体的负责学生干部围绕“加强沟通与合作，共建四团共同体”的主题进行工作讨论。</w:t>
      </w:r>
      <w:r w:rsidRPr="001E4671">
        <w:rPr>
          <w:rFonts w:ascii="宋体" w:eastAsia="宋体" w:hAnsi="宋体" w:cs="宋体" w:hint="eastAsia"/>
          <w:kern w:val="0"/>
          <w:szCs w:val="21"/>
        </w:rPr>
        <w:t> </w:t>
      </w:r>
    </w:p>
    <w:p w:rsidR="001E4671" w:rsidRPr="001E4671" w:rsidRDefault="001E4671" w:rsidP="001E4671">
      <w:pPr>
        <w:widowControl/>
        <w:shd w:val="clear" w:color="auto" w:fill="FFFFFF"/>
        <w:wordWrap w:val="0"/>
        <w:spacing w:after="300" w:line="480" w:lineRule="auto"/>
        <w:ind w:firstLine="480"/>
        <w:jc w:val="left"/>
        <w:rPr>
          <w:rFonts w:ascii="宋体" w:eastAsia="宋体" w:hAnsi="宋体" w:cs="宋体" w:hint="eastAsia"/>
          <w:kern w:val="0"/>
          <w:szCs w:val="21"/>
        </w:rPr>
      </w:pPr>
      <w:r w:rsidRPr="001E4671">
        <w:rPr>
          <w:rFonts w:ascii="宋体" w:eastAsia="宋体" w:hAnsi="宋体" w:cs="宋体" w:hint="eastAsia"/>
          <w:color w:val="333333"/>
          <w:kern w:val="0"/>
          <w:szCs w:val="21"/>
        </w:rPr>
        <w:t>本次座谈会的召开，为我校校级学生干部更好地贯彻落实十九大精神，辅助学校学生工作开展，服务全校师生打下坚实基础。</w:t>
      </w:r>
    </w:p>
    <w:p w:rsidR="001E4671" w:rsidRPr="001E4671" w:rsidRDefault="001E4671" w:rsidP="001E4671">
      <w:pPr>
        <w:widowControl/>
        <w:wordWrap w:val="0"/>
        <w:spacing w:before="75" w:after="75"/>
        <w:jc w:val="left"/>
        <w:rPr>
          <w:rFonts w:ascii="宋体" w:eastAsia="宋体" w:hAnsi="宋体" w:cs="宋体" w:hint="eastAsia"/>
          <w:kern w:val="0"/>
          <w:szCs w:val="21"/>
        </w:rPr>
      </w:pPr>
      <w:r w:rsidRPr="001E4671">
        <w:rPr>
          <w:rFonts w:ascii="宋体" w:eastAsia="宋体" w:hAnsi="宋体" w:cs="宋体" w:hint="eastAsia"/>
          <w:kern w:val="0"/>
          <w:szCs w:val="21"/>
        </w:rPr>
        <w:t> </w:t>
      </w:r>
    </w:p>
    <w:p w:rsidR="00E92A13" w:rsidRPr="001E4671" w:rsidRDefault="001E4671"/>
    <w:sectPr w:rsidR="00E92A13" w:rsidRPr="001E467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8B7"/>
    <w:rsid w:val="001E4671"/>
    <w:rsid w:val="002B44E1"/>
    <w:rsid w:val="006438B7"/>
    <w:rsid w:val="008473E9"/>
    <w:rsid w:val="008B43A8"/>
    <w:rsid w:val="00B63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4D898"/>
  <w15:chartTrackingRefBased/>
  <w15:docId w15:val="{B4AACF53-57CC-42DE-B15F-84D8F2D35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994603">
      <w:bodyDiv w:val="1"/>
      <w:marLeft w:val="1200"/>
      <w:marRight w:val="120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174</Words>
  <Characters>992</Characters>
  <Application>Microsoft Office Word</Application>
  <DocSecurity>0</DocSecurity>
  <Lines>8</Lines>
  <Paragraphs>2</Paragraphs>
  <ScaleCrop>false</ScaleCrop>
  <Company/>
  <LinksUpToDate>false</LinksUpToDate>
  <CharactersWithSpaces>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李蓁</dc:creator>
  <cp:keywords/>
  <dc:description/>
  <cp:lastModifiedBy>李蓁</cp:lastModifiedBy>
  <cp:revision>2</cp:revision>
  <dcterms:created xsi:type="dcterms:W3CDTF">2017-11-06T16:25:00Z</dcterms:created>
  <dcterms:modified xsi:type="dcterms:W3CDTF">2017-11-06T16:27:00Z</dcterms:modified>
</cp:coreProperties>
</file>