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560" w:lineRule="exact"/>
        <w:ind w:left="41"/>
        <w:rPr>
          <w:rFonts w:hint="default"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1"/>
          <w:position w:val="1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position w:val="1"/>
          <w:sz w:val="31"/>
          <w:szCs w:val="31"/>
        </w:rPr>
        <w:t>件</w:t>
      </w:r>
      <w:r>
        <w:rPr>
          <w:rFonts w:hint="default" w:ascii="黑体" w:hAnsi="黑体" w:eastAsia="黑体" w:cs="黑体"/>
          <w:spacing w:val="-18"/>
          <w:position w:val="1"/>
          <w:sz w:val="31"/>
          <w:szCs w:val="31"/>
        </w:rPr>
        <w:t>7</w:t>
      </w:r>
    </w:p>
    <w:p>
      <w:pPr>
        <w:spacing w:line="560" w:lineRule="exact"/>
        <w:rPr>
          <w:rFonts w:ascii="Arial"/>
        </w:rPr>
      </w:pPr>
    </w:p>
    <w:p>
      <w:pPr>
        <w:spacing w:before="184" w:line="560" w:lineRule="exact"/>
        <w:ind w:right="1219"/>
        <w:jc w:val="center"/>
        <w:rPr>
          <w:rFonts w:ascii="微软雅黑" w:hAnsi="微软雅黑" w:eastAsia="微软雅黑" w:cs="微软雅黑"/>
          <w:spacing w:val="7"/>
          <w:sz w:val="43"/>
          <w:szCs w:val="43"/>
        </w:rPr>
      </w:pPr>
      <w:r>
        <w:rPr>
          <w:rFonts w:ascii="Times New Roman" w:hAnsi="Times New Roman" w:eastAsia="Times New Roman" w:cs="Times New Roman"/>
          <w:spacing w:val="14"/>
          <w:sz w:val="43"/>
          <w:szCs w:val="43"/>
        </w:rPr>
        <w:t>2</w:t>
      </w:r>
      <w:r>
        <w:rPr>
          <w:rFonts w:ascii="Times New Roman" w:hAnsi="Times New Roman" w:eastAsia="Times New Roman" w:cs="Times New Roman"/>
          <w:spacing w:val="12"/>
          <w:sz w:val="43"/>
          <w:szCs w:val="43"/>
        </w:rPr>
        <w:t>0</w:t>
      </w:r>
      <w:r>
        <w:rPr>
          <w:rFonts w:ascii="Times New Roman" w:hAnsi="Times New Roman" w:eastAsia="Times New Roman" w:cs="Times New Roman"/>
          <w:spacing w:val="7"/>
          <w:sz w:val="43"/>
          <w:szCs w:val="43"/>
        </w:rPr>
        <w:t>22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年度全国“两红两优”</w:t>
      </w:r>
    </w:p>
    <w:p>
      <w:pPr>
        <w:spacing w:before="184" w:line="560" w:lineRule="exact"/>
        <w:ind w:right="1219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7"/>
          <w:sz w:val="43"/>
          <w:szCs w:val="43"/>
        </w:rPr>
        <w:t>申报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注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意事项</w:t>
      </w:r>
    </w:p>
    <w:p>
      <w:pPr>
        <w:spacing w:line="560" w:lineRule="exact"/>
        <w:rPr>
          <w:rFonts w:ascii="Arial"/>
        </w:rPr>
      </w:pPr>
    </w:p>
    <w:p>
      <w:pPr>
        <w:spacing w:line="560" w:lineRule="exact"/>
        <w:ind w:left="628"/>
        <w:rPr>
          <w:rFonts w:ascii="黑体" w:hAnsi="黑体" w:eastAsia="黑体" w:cs="黑体"/>
          <w:spacing w:val="7"/>
          <w:position w:val="5"/>
          <w:sz w:val="30"/>
          <w:szCs w:val="30"/>
        </w:rPr>
      </w:pPr>
      <w:r>
        <w:rPr>
          <w:rFonts w:hint="eastAsia" w:ascii="黑体" w:hAnsi="黑体" w:eastAsia="黑体" w:cs="黑体"/>
          <w:spacing w:val="7"/>
          <w:position w:val="5"/>
          <w:sz w:val="30"/>
          <w:szCs w:val="30"/>
        </w:rPr>
        <w:t>一、文件依据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《共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青</w:t>
      </w: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>团中央评比表彰管理办法》（中青办发〔2022〕6号）</w:t>
      </w:r>
      <w:r>
        <w:rPr>
          <w:rFonts w:hint="eastAsia" w:ascii="仿宋_GB2312" w:hAnsi="仿宋_GB2312" w:eastAsia="仿宋_GB2312" w:cs="仿宋_GB2312"/>
          <w:spacing w:val="5"/>
          <w:sz w:val="30"/>
          <w:szCs w:val="30"/>
        </w:rPr>
        <w:t>（下简称《办法》）</w:t>
      </w:r>
      <w:r>
        <w:rPr>
          <w:rFonts w:hint="eastAsia" w:ascii="仿宋_GB2312" w:hAnsi="仿宋_GB2312" w:eastAsia="仿宋_GB2312" w:cs="仿宋_GB2312"/>
          <w:spacing w:val="4"/>
          <w:sz w:val="30"/>
          <w:szCs w:val="30"/>
        </w:rPr>
        <w:t>。</w:t>
      </w:r>
    </w:p>
    <w:p>
      <w:pPr>
        <w:spacing w:line="560" w:lineRule="exact"/>
        <w:ind w:left="628"/>
        <w:rPr>
          <w:rFonts w:ascii="黑体" w:hAnsi="黑体" w:eastAsia="黑体" w:cs="黑体"/>
          <w:spacing w:val="7"/>
          <w:position w:val="5"/>
          <w:sz w:val="30"/>
          <w:szCs w:val="30"/>
        </w:rPr>
      </w:pPr>
      <w:r>
        <w:rPr>
          <w:rFonts w:hint="eastAsia" w:ascii="黑体" w:hAnsi="黑体" w:eastAsia="黑体" w:cs="黑体"/>
          <w:spacing w:val="7"/>
          <w:position w:val="5"/>
          <w:sz w:val="30"/>
          <w:szCs w:val="30"/>
        </w:rPr>
        <w:t>二、重点注意事项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（一）关于不推荐参评情形。（1）有《办法》第九条规定所列情形之一的。（2）同一组织和个人2018年以来（含）已获得全国“两红两优”表彰的。（3）未获得省、市级团内荣誉（省直属团组织和省属高校授予的团内荣誉不能等同于市级荣誉）。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（二）关于时间年限。年龄、团龄、团干部工作时间计算等均截至2023年4月30日；近五年所获荣誉、教育评议等次、考核结果等应为2018年1月以后（不含2023年）。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（三）关于全国五四红旗团委、团支部。符合《办法》第四条规定；（1）成立应满3年（即2020年4月30日前成立），不推荐中学中职学生团支部参评，符合条件的高校学生团支部可推荐参评。（2）参评全国五四红旗团支部的，2022年度“对标定级”评定等次应为“五星级”。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（四）关于全国优秀共青团员。符合《办法》第五条规定；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  <w:sectPr>
          <w:footerReference r:id="rId3" w:type="default"/>
          <w:pgSz w:w="11906" w:h="16839"/>
          <w:pgMar w:top="1593" w:right="1484" w:bottom="1610" w:left="1577" w:header="0" w:footer="932" w:gutter="0"/>
          <w:cols w:space="720" w:num="1"/>
        </w:sectPr>
      </w:pP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从未满28周岁的团员（不含专职团干部和保留团籍的党员）中推荐，推荐对象团龄3年以上，入团年龄应符合团章规定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（2017-2018年入团的团员，入团年龄应满13周岁；2019年及以后入团的团员，入团年龄应满14周岁；2017年后发展的团员应有发展团员编号），18周岁以上的原则上应已向党组织递交入党申请书。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（五）关于全国优秀共青团干部。符合《办法》第六条规定；专职团干部任职时间应满3年，挂职、兼职团干部任职时间应满1年；各级各类学校中的学生团干部，符合条件的可推报参评全国优秀共青团员，不推报参评全国优秀共青团干部。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（六）关于追授和撤销。同步对2022年以来符合追授、撤销荣誉情形的个人和组织有关情况进行梳理核实一并报送（按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照“零报送”要求必须填写）。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（七）关于排序问题。各地各单位应在汇总表中对申报对象必须按照推荐顺序进行排序。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（八）关于时间和报送方式。请严格把握时间进度要求，务必于2月10日前将本地本单位推报对象的全部申报材料（纸质版和电子版）报送（纸质版以寄出时间为准）。逾期不报、材料不全的，视为自动放弃。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1.纸质版应依照类别邮寄到团省委各相关部门：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【团省委基层组织建设部】广州市越秀区寺贝通津1号大院团省委基层组织建设部</w:t>
      </w:r>
      <w:r>
        <w:rPr>
          <w:rFonts w:ascii="仿宋_GB2312" w:hAnsi="仿宋_GB2312" w:eastAsia="仿宋_GB2312" w:cs="仿宋_GB2312"/>
          <w:spacing w:val="-1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汤智勇（收），联系电话：020-87185624；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【团省委学校部】广州市越秀区寺贝通津1号大院团省委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  <w:sectPr>
          <w:footerReference r:id="rId4" w:type="default"/>
          <w:pgSz w:w="11906" w:h="16839"/>
          <w:pgMar w:top="1593" w:right="1484" w:bottom="1610" w:left="1577" w:header="0" w:footer="932" w:gutter="0"/>
          <w:cols w:space="720" w:num="1"/>
        </w:sectPr>
      </w:pP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学校部</w:t>
      </w:r>
      <w:r>
        <w:rPr>
          <w:rFonts w:ascii="仿宋_GB2312" w:hAnsi="仿宋_GB2312" w:eastAsia="仿宋_GB2312" w:cs="仿宋_GB2312"/>
          <w:spacing w:val="-1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韦朝铭（收），联系电话：020-87195615；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【团省委少年部】广州市越秀区寺贝通津1号大院团省委少年部</w:t>
      </w:r>
      <w:r>
        <w:rPr>
          <w:rFonts w:ascii="仿宋_GB2312" w:hAnsi="仿宋_GB2312" w:eastAsia="仿宋_GB2312" w:cs="仿宋_GB2312"/>
          <w:spacing w:val="-1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李晟（收），联系电话：020-87195618。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2.电子版应按照规定格式，依照类别压缩后以单个文件发至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团省委相关部门邮箱：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团省委基层组织建设部tsw_jcb@gd.gov.cn；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团省委学校部tsw_xxb@gd.gov.cn；</w:t>
      </w:r>
    </w:p>
    <w:p>
      <w:pPr>
        <w:tabs>
          <w:tab w:val="left" w:pos="155"/>
        </w:tabs>
        <w:spacing w:line="560" w:lineRule="exact"/>
        <w:ind w:firstLine="629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团省委少年部tsw_snb@gd.gov.cn。</w:t>
      </w:r>
    </w:p>
    <w:p>
      <w:r>
        <w:drawing>
          <wp:inline distT="0" distB="0" distL="0" distR="0">
            <wp:extent cx="5534660" cy="3197225"/>
            <wp:effectExtent l="0" t="0" r="2540" b="3175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5168" cy="319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17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00000000"/>
    <w:rsid w:val="5535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2023-01-30T03:50:18Z</dcterms:created>
  <dc:creator>Lenovo</dc:creator>
  <cp:lastModifiedBy>朱枫映</cp:lastModifiedBy>
  <dcterms:modified xsi:type="dcterms:W3CDTF">2023-01-30T03:51:44Z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307C1E59751F475BA86EBE2BA2B5950B</vt:lpwstr>
  </property>
</Properties>
</file>